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9A" w:rsidRDefault="0021759A" w:rsidP="0021759A">
      <w:pPr>
        <w:adjustRightInd w:val="0"/>
        <w:spacing w:after="0" w:line="360" w:lineRule="auto"/>
        <w:jc w:val="center"/>
        <w:rPr>
          <w:rFonts w:ascii="Arial" w:hAnsi="Arial" w:cs="Arial"/>
          <w:b/>
          <w:bCs/>
          <w:sz w:val="46"/>
          <w:szCs w:val="50"/>
          <w:rtl/>
        </w:rPr>
      </w:pPr>
      <w:bookmarkStart w:id="0" w:name="_GoBack"/>
      <w:bookmarkEnd w:id="0"/>
      <w:r>
        <w:rPr>
          <w:rFonts w:ascii="Arial" w:hAnsi="Arial" w:cs="Arial" w:hint="cs"/>
          <w:b/>
          <w:bCs/>
          <w:sz w:val="46"/>
          <w:szCs w:val="50"/>
          <w:rtl/>
        </w:rPr>
        <w:t>'הישוב אליה עוד</w:t>
      </w:r>
      <w:r w:rsidR="00C02E8D">
        <w:rPr>
          <w:rFonts w:ascii="Arial" w:hAnsi="Arial" w:cs="Arial" w:hint="cs"/>
          <w:b/>
          <w:bCs/>
          <w:sz w:val="46"/>
          <w:szCs w:val="50"/>
          <w:rtl/>
        </w:rPr>
        <w:t>?</w:t>
      </w:r>
      <w:r>
        <w:rPr>
          <w:rFonts w:ascii="Arial" w:hAnsi="Arial" w:cs="Arial" w:hint="cs"/>
          <w:b/>
          <w:bCs/>
          <w:sz w:val="46"/>
          <w:szCs w:val="50"/>
          <w:rtl/>
        </w:rPr>
        <w:t xml:space="preserve">' </w:t>
      </w:r>
      <w:r>
        <w:rPr>
          <w:rFonts w:ascii="Arial" w:hAnsi="Arial" w:cs="Arial"/>
          <w:b/>
          <w:bCs/>
          <w:sz w:val="46"/>
          <w:szCs w:val="50"/>
          <w:rtl/>
        </w:rPr>
        <w:t>–</w:t>
      </w:r>
      <w:r>
        <w:rPr>
          <w:rFonts w:ascii="Arial" w:hAnsi="Arial" w:cs="Arial" w:hint="cs"/>
          <w:b/>
          <w:bCs/>
          <w:sz w:val="46"/>
          <w:szCs w:val="50"/>
          <w:rtl/>
        </w:rPr>
        <w:t xml:space="preserve"> קובץ נבואות תשובה </w:t>
      </w:r>
    </w:p>
    <w:p w:rsidR="00170A09" w:rsidRPr="0019326A" w:rsidRDefault="0021759A" w:rsidP="0021759A">
      <w:pPr>
        <w:adjustRightInd w:val="0"/>
        <w:spacing w:after="0" w:line="360" w:lineRule="auto"/>
        <w:jc w:val="center"/>
        <w:rPr>
          <w:rFonts w:ascii="Arial" w:hAnsi="Arial" w:cs="Arial"/>
          <w:b/>
          <w:bCs/>
          <w:sz w:val="46"/>
          <w:szCs w:val="50"/>
          <w:rtl/>
        </w:rPr>
        <w:sectPr w:rsidR="00170A09" w:rsidRPr="0019326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964" w:left="1134" w:header="709" w:footer="709" w:gutter="0"/>
          <w:cols w:space="708" w:equalWidth="0">
            <w:col w:w="8972"/>
          </w:cols>
          <w:bidi/>
          <w:docGrid w:linePitch="360"/>
        </w:sectPr>
      </w:pPr>
      <w:r>
        <w:rPr>
          <w:rFonts w:ascii="Arial" w:hAnsi="Arial" w:cs="Arial" w:hint="cs"/>
          <w:b/>
          <w:bCs/>
          <w:sz w:val="46"/>
          <w:szCs w:val="50"/>
          <w:rtl/>
        </w:rPr>
        <w:t xml:space="preserve">(ג, א </w:t>
      </w:r>
      <w:r>
        <w:rPr>
          <w:rFonts w:ascii="Arial" w:hAnsi="Arial" w:cs="Arial"/>
          <w:b/>
          <w:bCs/>
          <w:sz w:val="46"/>
          <w:szCs w:val="50"/>
          <w:rtl/>
        </w:rPr>
        <w:t>–</w:t>
      </w:r>
      <w:r>
        <w:rPr>
          <w:rFonts w:ascii="Arial" w:hAnsi="Arial" w:cs="Arial" w:hint="cs"/>
          <w:b/>
          <w:bCs/>
          <w:sz w:val="46"/>
          <w:szCs w:val="50"/>
          <w:rtl/>
        </w:rPr>
        <w:t xml:space="preserve"> </w:t>
      </w:r>
      <w:proofErr w:type="spellStart"/>
      <w:r>
        <w:rPr>
          <w:rFonts w:ascii="Arial" w:hAnsi="Arial" w:cs="Arial" w:hint="cs"/>
          <w:b/>
          <w:bCs/>
          <w:sz w:val="46"/>
          <w:szCs w:val="50"/>
          <w:rtl/>
        </w:rPr>
        <w:t>ד,ב</w:t>
      </w:r>
      <w:proofErr w:type="spellEnd"/>
      <w:r>
        <w:rPr>
          <w:rFonts w:ascii="Arial" w:hAnsi="Arial" w:cs="Arial" w:hint="cs"/>
          <w:b/>
          <w:bCs/>
          <w:sz w:val="46"/>
          <w:szCs w:val="50"/>
          <w:rtl/>
        </w:rPr>
        <w:t>)</w:t>
      </w:r>
      <w:r w:rsidR="0019326A">
        <w:rPr>
          <w:rFonts w:ascii="Arial" w:hAnsi="Arial" w:cs="Arial" w:hint="cs"/>
          <w:b/>
          <w:bCs/>
          <w:sz w:val="46"/>
          <w:szCs w:val="50"/>
          <w:rtl/>
        </w:rPr>
        <w:t xml:space="preserve">  </w:t>
      </w:r>
    </w:p>
    <w:p w:rsidR="0021759A" w:rsidRPr="004D1DE7" w:rsidRDefault="0019326A" w:rsidP="004D1DE7">
      <w:pPr>
        <w:pStyle w:val="aff0"/>
        <w:numPr>
          <w:ilvl w:val="0"/>
          <w:numId w:val="13"/>
        </w:numPr>
        <w:autoSpaceDE w:val="0"/>
        <w:autoSpaceDN w:val="0"/>
        <w:adjustRightInd w:val="0"/>
        <w:spacing w:after="0" w:line="360" w:lineRule="auto"/>
        <w:rPr>
          <w:rFonts w:ascii="David" w:hAnsi="David" w:cs="David"/>
          <w:b/>
          <w:bCs/>
          <w:color w:val="000000"/>
          <w:sz w:val="24"/>
          <w:szCs w:val="24"/>
        </w:rPr>
      </w:pPr>
      <w:r>
        <w:rPr>
          <w:rFonts w:ascii="David" w:hAnsi="David" w:cs="David"/>
          <w:b/>
          <w:bCs/>
          <w:color w:val="000000"/>
          <w:sz w:val="24"/>
          <w:szCs w:val="24"/>
          <w:rtl/>
        </w:rPr>
        <w:lastRenderedPageBreak/>
        <w:t>מבוא</w:t>
      </w:r>
    </w:p>
    <w:p w:rsidR="004D1DE7" w:rsidRDefault="004D1DE7" w:rsidP="002A4823">
      <w:pPr>
        <w:adjustRightInd w:val="0"/>
        <w:spacing w:after="0" w:line="360" w:lineRule="auto"/>
        <w:rPr>
          <w:rFonts w:ascii="David" w:hAnsi="David" w:cs="David"/>
          <w:sz w:val="24"/>
          <w:szCs w:val="24"/>
          <w:rtl/>
        </w:rPr>
      </w:pPr>
      <w:r w:rsidRPr="004D1DE7">
        <w:rPr>
          <w:rFonts w:ascii="David" w:hAnsi="David" w:cs="David"/>
          <w:sz w:val="24"/>
          <w:szCs w:val="24"/>
          <w:rtl/>
        </w:rPr>
        <w:t xml:space="preserve">לאחר רצף נבואות התוכחה בפרק ב, באה בפרק ג (עד לפרק ד, פס' ב) חטיבת נבואות המתמקדת בתשובה. השורש שו"ב הוא שורש מנחה בחטיבה זו, ויש לה גם מסגרת ספרותית ברורה: בפתיחתה (ג, א) תמה הנביא: 'הישוב אליה עוד?', ואילו בסיומה קורא ה' 'אם תשוב ישראל – אלי תשוב!'. אפשרות השיבה של העם </w:t>
      </w:r>
      <w:proofErr w:type="spellStart"/>
      <w:r w:rsidRPr="004D1DE7">
        <w:rPr>
          <w:rFonts w:ascii="David" w:hAnsi="David" w:cs="David"/>
          <w:sz w:val="24"/>
          <w:szCs w:val="24"/>
          <w:rtl/>
        </w:rPr>
        <w:t>לאלהיו</w:t>
      </w:r>
      <w:proofErr w:type="spellEnd"/>
      <w:r w:rsidRPr="004D1DE7">
        <w:rPr>
          <w:rFonts w:ascii="David" w:hAnsi="David" w:cs="David"/>
          <w:sz w:val="24"/>
          <w:szCs w:val="24"/>
          <w:rtl/>
        </w:rPr>
        <w:t xml:space="preserve"> לאחר הבגידה עומדת אפוא במרכז החטיבה. הנבואות הכלולות בה נכרכות בנבואות התוכחה של הפרק הקודם בלשונות ודימויים דומים. בשיעור זה נעסוק בחלקו הראשון של הפרק (א - </w:t>
      </w:r>
      <w:proofErr w:type="spellStart"/>
      <w:r w:rsidRPr="004D1DE7">
        <w:rPr>
          <w:rFonts w:ascii="David" w:hAnsi="David" w:cs="David"/>
          <w:sz w:val="24"/>
          <w:szCs w:val="24"/>
          <w:rtl/>
        </w:rPr>
        <w:t>יג</w:t>
      </w:r>
      <w:proofErr w:type="spellEnd"/>
      <w:r w:rsidRPr="004D1DE7">
        <w:rPr>
          <w:rFonts w:ascii="David" w:hAnsi="David" w:cs="David"/>
          <w:sz w:val="24"/>
          <w:szCs w:val="24"/>
          <w:rtl/>
        </w:rPr>
        <w:t>), ובשיעור הבא נעמיק בנבואת אחרית הימים של ירמיהו המופיעה בהמשכו</w:t>
      </w:r>
      <w:r>
        <w:rPr>
          <w:rFonts w:ascii="David" w:hAnsi="David" w:cs="David" w:hint="cs"/>
          <w:sz w:val="24"/>
          <w:szCs w:val="24"/>
          <w:rtl/>
        </w:rPr>
        <w:t>.</w:t>
      </w:r>
    </w:p>
    <w:p w:rsidR="0021759A" w:rsidRPr="0021759A" w:rsidRDefault="0021759A" w:rsidP="002A4823">
      <w:pPr>
        <w:adjustRightInd w:val="0"/>
        <w:spacing w:after="0" w:line="360" w:lineRule="auto"/>
        <w:rPr>
          <w:rFonts w:ascii="David" w:hAnsi="David" w:cs="David"/>
          <w:sz w:val="24"/>
          <w:szCs w:val="24"/>
          <w:rtl/>
        </w:rPr>
      </w:pPr>
      <w:r w:rsidRPr="0021759A">
        <w:rPr>
          <w:rFonts w:ascii="David" w:hAnsi="David" w:cs="David"/>
          <w:sz w:val="24"/>
          <w:szCs w:val="24"/>
          <w:rtl/>
        </w:rPr>
        <w:t>שתי הנבואות</w:t>
      </w:r>
      <w:r w:rsidR="00F51B70">
        <w:rPr>
          <w:rFonts w:ascii="David" w:hAnsi="David" w:cs="David" w:hint="cs"/>
          <w:sz w:val="24"/>
          <w:szCs w:val="24"/>
          <w:rtl/>
        </w:rPr>
        <w:t xml:space="preserve"> המופיעות</w:t>
      </w:r>
      <w:r w:rsidRPr="0021759A">
        <w:rPr>
          <w:rFonts w:ascii="David" w:hAnsi="David" w:cs="David"/>
          <w:sz w:val="24"/>
          <w:szCs w:val="24"/>
          <w:rtl/>
        </w:rPr>
        <w:t xml:space="preserve"> בחלק הראשון </w:t>
      </w:r>
      <w:r w:rsidR="00314436">
        <w:rPr>
          <w:rFonts w:ascii="David" w:hAnsi="David" w:cs="David"/>
          <w:sz w:val="24"/>
          <w:szCs w:val="24"/>
          <w:rtl/>
        </w:rPr>
        <w:t>(</w:t>
      </w:r>
      <w:r w:rsidRPr="0021759A">
        <w:rPr>
          <w:rFonts w:ascii="David" w:hAnsi="David" w:cs="David"/>
          <w:sz w:val="24"/>
          <w:szCs w:val="24"/>
          <w:rtl/>
        </w:rPr>
        <w:t>א-ה, ו-</w:t>
      </w:r>
      <w:proofErr w:type="spellStart"/>
      <w:r w:rsidRPr="0021759A">
        <w:rPr>
          <w:rFonts w:ascii="David" w:hAnsi="David" w:cs="David"/>
          <w:sz w:val="24"/>
          <w:szCs w:val="24"/>
          <w:rtl/>
        </w:rPr>
        <w:t>יג</w:t>
      </w:r>
      <w:proofErr w:type="spellEnd"/>
      <w:r w:rsidR="00314436">
        <w:rPr>
          <w:rFonts w:ascii="David" w:hAnsi="David" w:cs="David"/>
          <w:sz w:val="24"/>
          <w:szCs w:val="24"/>
          <w:rtl/>
        </w:rPr>
        <w:t>)</w:t>
      </w:r>
      <w:r w:rsidRPr="0021759A">
        <w:rPr>
          <w:rFonts w:ascii="David" w:hAnsi="David" w:cs="David"/>
          <w:sz w:val="24"/>
          <w:szCs w:val="24"/>
          <w:rtl/>
        </w:rPr>
        <w:t xml:space="preserve"> מגלות ק</w:t>
      </w:r>
      <w:r w:rsidR="00F51B70">
        <w:rPr>
          <w:rFonts w:ascii="David" w:hAnsi="David" w:cs="David" w:hint="cs"/>
          <w:sz w:val="24"/>
          <w:szCs w:val="24"/>
          <w:rtl/>
        </w:rPr>
        <w:t>ו</w:t>
      </w:r>
      <w:r w:rsidRPr="0021759A">
        <w:rPr>
          <w:rFonts w:ascii="David" w:hAnsi="David" w:cs="David"/>
          <w:sz w:val="24"/>
          <w:szCs w:val="24"/>
          <w:rtl/>
        </w:rPr>
        <w:t>וי דמיון בולטים: ראשית, שתיהן מדמות את חטאי יהודה וישרא</w:t>
      </w:r>
      <w:r w:rsidR="00F51B70">
        <w:rPr>
          <w:rFonts w:ascii="David" w:hAnsi="David" w:cs="David"/>
          <w:sz w:val="24"/>
          <w:szCs w:val="24"/>
          <w:rtl/>
        </w:rPr>
        <w:t>ל למעשה זנות</w:t>
      </w:r>
      <w:r w:rsidR="00F51B70">
        <w:rPr>
          <w:rFonts w:ascii="David" w:hAnsi="David" w:cs="David" w:hint="cs"/>
          <w:sz w:val="24"/>
          <w:szCs w:val="24"/>
          <w:rtl/>
        </w:rPr>
        <w:t xml:space="preserve"> (</w:t>
      </w:r>
      <w:r w:rsidRPr="0021759A">
        <w:rPr>
          <w:rFonts w:ascii="David" w:hAnsi="David" w:cs="David"/>
          <w:sz w:val="24"/>
          <w:szCs w:val="24"/>
          <w:rtl/>
        </w:rPr>
        <w:t xml:space="preserve">השורש </w:t>
      </w:r>
      <w:proofErr w:type="spellStart"/>
      <w:r w:rsidRPr="0021759A">
        <w:rPr>
          <w:rFonts w:ascii="David" w:hAnsi="David" w:cs="David"/>
          <w:sz w:val="24"/>
          <w:szCs w:val="24"/>
          <w:rtl/>
        </w:rPr>
        <w:t>זנ"ה</w:t>
      </w:r>
      <w:proofErr w:type="spellEnd"/>
      <w:r w:rsidRPr="0021759A">
        <w:rPr>
          <w:rFonts w:ascii="David" w:hAnsi="David" w:cs="David"/>
          <w:sz w:val="24"/>
          <w:szCs w:val="24"/>
          <w:rtl/>
        </w:rPr>
        <w:t xml:space="preserve"> מופיע שלוש פעמים בכל נבואה</w:t>
      </w:r>
      <w:r w:rsidR="00F51B70">
        <w:rPr>
          <w:rFonts w:ascii="David" w:hAnsi="David" w:cs="David" w:hint="cs"/>
          <w:sz w:val="24"/>
          <w:szCs w:val="24"/>
          <w:rtl/>
        </w:rPr>
        <w:t>)</w:t>
      </w:r>
      <w:r w:rsidRPr="0021759A">
        <w:rPr>
          <w:rFonts w:ascii="David" w:hAnsi="David" w:cs="David"/>
          <w:sz w:val="24"/>
          <w:szCs w:val="24"/>
          <w:rtl/>
        </w:rPr>
        <w:t xml:space="preserve">. </w:t>
      </w:r>
      <w:r w:rsidR="002A4823">
        <w:rPr>
          <w:rFonts w:ascii="David" w:hAnsi="David" w:cs="David" w:hint="cs"/>
          <w:sz w:val="24"/>
          <w:szCs w:val="24"/>
          <w:rtl/>
        </w:rPr>
        <w:t xml:space="preserve">אמנם </w:t>
      </w:r>
      <w:r w:rsidRPr="0021759A">
        <w:rPr>
          <w:rFonts w:ascii="David" w:hAnsi="David" w:cs="David"/>
          <w:sz w:val="24"/>
          <w:szCs w:val="24"/>
          <w:rtl/>
        </w:rPr>
        <w:t xml:space="preserve">דימוי זה נקשר לדימוי החטא כזנות </w:t>
      </w:r>
      <w:r w:rsidR="00AA265C">
        <w:rPr>
          <w:rFonts w:ascii="David" w:hAnsi="David" w:cs="David" w:hint="cs"/>
          <w:sz w:val="24"/>
          <w:szCs w:val="24"/>
          <w:rtl/>
        </w:rPr>
        <w:t>ש</w:t>
      </w:r>
      <w:r w:rsidR="002A4823">
        <w:rPr>
          <w:rFonts w:ascii="David" w:hAnsi="David" w:cs="David" w:hint="cs"/>
          <w:sz w:val="24"/>
          <w:szCs w:val="24"/>
          <w:rtl/>
        </w:rPr>
        <w:t xml:space="preserve">תואר כבר </w:t>
      </w:r>
      <w:r w:rsidRPr="0021759A">
        <w:rPr>
          <w:rFonts w:ascii="David" w:hAnsi="David" w:cs="David"/>
          <w:sz w:val="24"/>
          <w:szCs w:val="24"/>
          <w:rtl/>
        </w:rPr>
        <w:t>ב</w:t>
      </w:r>
      <w:r w:rsidR="002A4823">
        <w:rPr>
          <w:rFonts w:ascii="David" w:hAnsi="David" w:cs="David"/>
          <w:sz w:val="24"/>
          <w:szCs w:val="24"/>
          <w:rtl/>
        </w:rPr>
        <w:t>פרק ב'</w:t>
      </w:r>
      <w:r w:rsidR="002A4823">
        <w:rPr>
          <w:rFonts w:ascii="David" w:hAnsi="David" w:cs="David" w:hint="cs"/>
          <w:sz w:val="24"/>
          <w:szCs w:val="24"/>
          <w:rtl/>
        </w:rPr>
        <w:t xml:space="preserve">, </w:t>
      </w:r>
      <w:r w:rsidRPr="0021759A">
        <w:rPr>
          <w:rFonts w:ascii="David" w:hAnsi="David" w:cs="David"/>
          <w:sz w:val="24"/>
          <w:szCs w:val="24"/>
          <w:rtl/>
        </w:rPr>
        <w:t>א</w:t>
      </w:r>
      <w:r w:rsidR="002A4823">
        <w:rPr>
          <w:rFonts w:ascii="David" w:hAnsi="David" w:cs="David" w:hint="cs"/>
          <w:sz w:val="24"/>
          <w:szCs w:val="24"/>
          <w:rtl/>
        </w:rPr>
        <w:t>ך נראה שייחודו בהקשר הנוכחי הנו בכך שהופעתו בשתי הנבואות</w:t>
      </w:r>
      <w:r w:rsidR="00AA265C">
        <w:rPr>
          <w:rFonts w:ascii="David" w:hAnsi="David" w:cs="David"/>
          <w:sz w:val="24"/>
          <w:szCs w:val="24"/>
          <w:rtl/>
        </w:rPr>
        <w:t xml:space="preserve"> מבוסס</w:t>
      </w:r>
      <w:r w:rsidRPr="0021759A">
        <w:rPr>
          <w:rFonts w:ascii="David" w:hAnsi="David" w:cs="David"/>
          <w:sz w:val="24"/>
          <w:szCs w:val="24"/>
          <w:rtl/>
        </w:rPr>
        <w:t xml:space="preserve">ת על </w:t>
      </w:r>
      <w:r w:rsidR="002A4823">
        <w:rPr>
          <w:rFonts w:ascii="David" w:hAnsi="David" w:cs="David" w:hint="cs"/>
          <w:sz w:val="24"/>
          <w:szCs w:val="24"/>
          <w:rtl/>
        </w:rPr>
        <w:t>רצף האירועים המתואר ב</w:t>
      </w:r>
      <w:r w:rsidRPr="0021759A">
        <w:rPr>
          <w:rFonts w:ascii="David" w:hAnsi="David" w:cs="David"/>
          <w:sz w:val="24"/>
          <w:szCs w:val="24"/>
          <w:rtl/>
        </w:rPr>
        <w:t xml:space="preserve">פרשת המחזיר גרושתו </w:t>
      </w:r>
      <w:r w:rsidR="002A4823">
        <w:rPr>
          <w:rFonts w:ascii="David" w:hAnsi="David" w:cs="David" w:hint="cs"/>
          <w:sz w:val="24"/>
          <w:szCs w:val="24"/>
          <w:rtl/>
        </w:rPr>
        <w:t>(</w:t>
      </w:r>
      <w:r w:rsidRPr="0021759A">
        <w:rPr>
          <w:rFonts w:ascii="David" w:hAnsi="David" w:cs="David"/>
          <w:sz w:val="24"/>
          <w:szCs w:val="24"/>
          <w:rtl/>
        </w:rPr>
        <w:t>דברים כד, א-ד</w:t>
      </w:r>
      <w:r w:rsidR="002A4823">
        <w:rPr>
          <w:rFonts w:ascii="David" w:hAnsi="David" w:cs="David" w:hint="cs"/>
          <w:sz w:val="24"/>
          <w:szCs w:val="24"/>
          <w:rtl/>
        </w:rPr>
        <w:t>)</w:t>
      </w:r>
      <w:r w:rsidRPr="002A4823">
        <w:rPr>
          <w:rStyle w:val="a5"/>
          <w:rFonts w:ascii="David" w:hAnsi="David" w:cs="David"/>
          <w:sz w:val="18"/>
          <w:szCs w:val="18"/>
          <w:rtl/>
        </w:rPr>
        <w:footnoteReference w:id="1"/>
      </w:r>
      <w:r w:rsidR="002A4823">
        <w:rPr>
          <w:rFonts w:ascii="David" w:hAnsi="David" w:cs="David" w:hint="cs"/>
          <w:sz w:val="24"/>
          <w:szCs w:val="24"/>
          <w:rtl/>
        </w:rPr>
        <w:t>.</w:t>
      </w:r>
      <w:r w:rsidRPr="0021759A">
        <w:rPr>
          <w:rFonts w:ascii="David" w:hAnsi="David" w:cs="David"/>
          <w:sz w:val="24"/>
          <w:szCs w:val="24"/>
          <w:rtl/>
        </w:rPr>
        <w:t xml:space="preserve"> כדי להבין את פשר הנבואות</w:t>
      </w:r>
      <w:r w:rsidR="002A4823">
        <w:rPr>
          <w:rFonts w:ascii="David" w:hAnsi="David" w:cs="David" w:hint="cs"/>
          <w:sz w:val="24"/>
          <w:szCs w:val="24"/>
          <w:rtl/>
        </w:rPr>
        <w:t>,</w:t>
      </w:r>
      <w:r w:rsidRPr="0021759A">
        <w:rPr>
          <w:rFonts w:ascii="David" w:hAnsi="David" w:cs="David"/>
          <w:sz w:val="24"/>
          <w:szCs w:val="24"/>
          <w:rtl/>
        </w:rPr>
        <w:t xml:space="preserve"> עלינו לבחון את האופן שב</w:t>
      </w:r>
      <w:r w:rsidR="004E082D">
        <w:rPr>
          <w:rFonts w:ascii="David" w:hAnsi="David" w:cs="David"/>
          <w:sz w:val="24"/>
          <w:szCs w:val="24"/>
          <w:rtl/>
        </w:rPr>
        <w:t>ו משמשת פרשיה זו ב</w:t>
      </w:r>
      <w:r w:rsidR="004E082D">
        <w:rPr>
          <w:rFonts w:ascii="David" w:hAnsi="David" w:cs="David" w:hint="cs"/>
          <w:sz w:val="24"/>
          <w:szCs w:val="24"/>
          <w:rtl/>
        </w:rPr>
        <w:t>נבואות אלה</w:t>
      </w:r>
      <w:r w:rsidR="002A4823">
        <w:rPr>
          <w:rFonts w:ascii="David" w:hAnsi="David" w:cs="David" w:hint="cs"/>
          <w:sz w:val="24"/>
          <w:szCs w:val="24"/>
          <w:rtl/>
        </w:rPr>
        <w:t>.</w:t>
      </w:r>
      <w:r w:rsidRPr="0021759A">
        <w:rPr>
          <w:rFonts w:ascii="David" w:hAnsi="David" w:cs="David"/>
          <w:sz w:val="24"/>
          <w:szCs w:val="24"/>
          <w:rtl/>
        </w:rPr>
        <w:t xml:space="preserve"> </w:t>
      </w:r>
    </w:p>
    <w:p w:rsidR="0021759A" w:rsidRPr="0021759A" w:rsidRDefault="0021759A" w:rsidP="0021759A">
      <w:pPr>
        <w:adjustRightInd w:val="0"/>
        <w:spacing w:after="0" w:line="360" w:lineRule="auto"/>
        <w:rPr>
          <w:rFonts w:ascii="David" w:hAnsi="David" w:cs="David"/>
          <w:sz w:val="24"/>
          <w:szCs w:val="24"/>
          <w:rtl/>
        </w:rPr>
      </w:pPr>
    </w:p>
    <w:p w:rsidR="0021759A" w:rsidRPr="0021759A" w:rsidRDefault="0021759A" w:rsidP="002A4823">
      <w:pPr>
        <w:numPr>
          <w:ilvl w:val="0"/>
          <w:numId w:val="13"/>
        </w:numPr>
        <w:adjustRightInd w:val="0"/>
        <w:spacing w:after="0" w:line="360" w:lineRule="auto"/>
        <w:rPr>
          <w:rFonts w:ascii="David" w:hAnsi="David" w:cs="David"/>
          <w:b/>
          <w:bCs/>
          <w:sz w:val="24"/>
          <w:szCs w:val="24"/>
          <w:rtl/>
        </w:rPr>
      </w:pPr>
      <w:r w:rsidRPr="0021759A">
        <w:rPr>
          <w:rFonts w:ascii="David" w:hAnsi="David" w:cs="David"/>
          <w:b/>
          <w:bCs/>
          <w:sz w:val="24"/>
          <w:szCs w:val="24"/>
          <w:rtl/>
        </w:rPr>
        <w:t>'הֵן יְשַׁלַּח אִישׁ אֶת אִשְׁתּוֹ'</w:t>
      </w:r>
      <w:r w:rsidR="002A4823">
        <w:rPr>
          <w:rFonts w:ascii="David" w:hAnsi="David" w:cs="David" w:hint="cs"/>
          <w:b/>
          <w:bCs/>
          <w:sz w:val="24"/>
          <w:szCs w:val="24"/>
          <w:rtl/>
        </w:rPr>
        <w:t xml:space="preserve"> -</w:t>
      </w:r>
      <w:r w:rsidRPr="0021759A">
        <w:rPr>
          <w:rFonts w:ascii="David" w:hAnsi="David" w:cs="David"/>
          <w:b/>
          <w:bCs/>
          <w:sz w:val="24"/>
          <w:szCs w:val="24"/>
          <w:rtl/>
        </w:rPr>
        <w:t xml:space="preserve"> בין המשל לנמשל</w:t>
      </w:r>
    </w:p>
    <w:p w:rsidR="0021759A" w:rsidRPr="0021759A" w:rsidRDefault="0021759A" w:rsidP="002427D2">
      <w:pPr>
        <w:adjustRightInd w:val="0"/>
        <w:spacing w:after="0" w:line="360" w:lineRule="auto"/>
        <w:rPr>
          <w:rFonts w:ascii="David" w:hAnsi="David" w:cs="David"/>
          <w:sz w:val="24"/>
          <w:szCs w:val="24"/>
          <w:rtl/>
        </w:rPr>
      </w:pPr>
      <w:r w:rsidRPr="0021759A">
        <w:rPr>
          <w:rFonts w:ascii="David" w:hAnsi="David" w:cs="David"/>
          <w:sz w:val="24"/>
          <w:szCs w:val="24"/>
          <w:rtl/>
        </w:rPr>
        <w:t xml:space="preserve">לנבואה הראשונה שני חלקים: </w:t>
      </w:r>
      <w:r w:rsidR="002A4823">
        <w:rPr>
          <w:rFonts w:ascii="David" w:hAnsi="David" w:cs="David" w:hint="cs"/>
          <w:sz w:val="24"/>
          <w:szCs w:val="24"/>
          <w:rtl/>
        </w:rPr>
        <w:t xml:space="preserve">הראשון </w:t>
      </w:r>
      <w:r w:rsidR="002427D2">
        <w:rPr>
          <w:rFonts w:ascii="David" w:hAnsi="David" w:cs="David" w:hint="cs"/>
          <w:sz w:val="24"/>
          <w:szCs w:val="24"/>
          <w:rtl/>
        </w:rPr>
        <w:t xml:space="preserve">[א] כולל </w:t>
      </w:r>
      <w:r w:rsidR="002A4823">
        <w:rPr>
          <w:rFonts w:ascii="David" w:hAnsi="David" w:cs="David" w:hint="cs"/>
          <w:sz w:val="24"/>
          <w:szCs w:val="24"/>
          <w:rtl/>
        </w:rPr>
        <w:t>'</w:t>
      </w:r>
      <w:r w:rsidRPr="0021759A">
        <w:rPr>
          <w:rFonts w:ascii="David" w:hAnsi="David" w:cs="David"/>
          <w:sz w:val="24"/>
          <w:szCs w:val="24"/>
          <w:rtl/>
        </w:rPr>
        <w:t>משל ונמשל</w:t>
      </w:r>
      <w:r w:rsidR="002A4823">
        <w:rPr>
          <w:rFonts w:ascii="David" w:hAnsi="David" w:cs="David" w:hint="cs"/>
          <w:sz w:val="24"/>
          <w:szCs w:val="24"/>
          <w:rtl/>
        </w:rPr>
        <w:t>'</w:t>
      </w:r>
      <w:r w:rsidR="002427D2">
        <w:rPr>
          <w:rFonts w:ascii="David" w:hAnsi="David" w:cs="David" w:hint="cs"/>
          <w:sz w:val="24"/>
          <w:szCs w:val="24"/>
          <w:rtl/>
        </w:rPr>
        <w:t>,</w:t>
      </w:r>
      <w:r w:rsidRPr="0021759A">
        <w:rPr>
          <w:rFonts w:ascii="David" w:hAnsi="David" w:cs="David"/>
          <w:sz w:val="24"/>
          <w:szCs w:val="24"/>
          <w:rtl/>
        </w:rPr>
        <w:t xml:space="preserve"> </w:t>
      </w:r>
      <w:r w:rsidR="002427D2">
        <w:rPr>
          <w:rFonts w:ascii="David" w:hAnsi="David" w:cs="David" w:hint="cs"/>
          <w:sz w:val="24"/>
          <w:szCs w:val="24"/>
          <w:rtl/>
        </w:rPr>
        <w:t>ו</w:t>
      </w:r>
      <w:r w:rsidR="002A4823">
        <w:rPr>
          <w:rFonts w:ascii="David" w:hAnsi="David" w:cs="David" w:hint="cs"/>
          <w:sz w:val="24"/>
          <w:szCs w:val="24"/>
          <w:rtl/>
        </w:rPr>
        <w:t>השני</w:t>
      </w:r>
      <w:r w:rsidR="002427D2">
        <w:rPr>
          <w:rFonts w:ascii="David" w:hAnsi="David" w:cs="David" w:hint="cs"/>
          <w:sz w:val="24"/>
          <w:szCs w:val="24"/>
          <w:rtl/>
        </w:rPr>
        <w:t xml:space="preserve"> [</w:t>
      </w:r>
      <w:r w:rsidRPr="0021759A">
        <w:rPr>
          <w:rFonts w:ascii="David" w:hAnsi="David" w:cs="David"/>
          <w:sz w:val="24"/>
          <w:szCs w:val="24"/>
          <w:rtl/>
        </w:rPr>
        <w:t>ב-ה</w:t>
      </w:r>
      <w:r w:rsidR="002427D2">
        <w:rPr>
          <w:rFonts w:ascii="David" w:hAnsi="David" w:cs="David" w:hint="cs"/>
          <w:sz w:val="24"/>
          <w:szCs w:val="24"/>
          <w:rtl/>
        </w:rPr>
        <w:t xml:space="preserve">] </w:t>
      </w:r>
      <w:r w:rsidR="002A4823">
        <w:rPr>
          <w:rFonts w:ascii="David" w:hAnsi="David" w:cs="David" w:hint="cs"/>
          <w:sz w:val="24"/>
          <w:szCs w:val="24"/>
          <w:rtl/>
        </w:rPr>
        <w:t>עוסק ב</w:t>
      </w:r>
      <w:r w:rsidRPr="0021759A">
        <w:rPr>
          <w:rFonts w:ascii="David" w:hAnsi="David" w:cs="David"/>
          <w:sz w:val="24"/>
          <w:szCs w:val="24"/>
          <w:rtl/>
        </w:rPr>
        <w:t xml:space="preserve">חטאה ועונשה של יהודה. להלן נעסוק בזיקה בין שני החלקים. במרכז עיוננו יעמוד הפסוק הראשון: </w:t>
      </w:r>
    </w:p>
    <w:p w:rsidR="0021759A" w:rsidRDefault="0021759A" w:rsidP="00192328">
      <w:pPr>
        <w:adjustRightInd w:val="0"/>
        <w:spacing w:after="0" w:line="360" w:lineRule="auto"/>
        <w:jc w:val="left"/>
        <w:rPr>
          <w:rFonts w:ascii="David" w:hAnsi="David" w:cs="David"/>
          <w:sz w:val="22"/>
          <w:szCs w:val="22"/>
          <w:rtl/>
        </w:rPr>
      </w:pPr>
      <w:proofErr w:type="spellStart"/>
      <w:r w:rsidRPr="00192328">
        <w:rPr>
          <w:rFonts w:ascii="David" w:hAnsi="David" w:cs="David"/>
          <w:sz w:val="22"/>
          <w:szCs w:val="22"/>
          <w:rtl/>
        </w:rPr>
        <w:t>לֵאמֹר</w:t>
      </w:r>
      <w:proofErr w:type="spellEnd"/>
      <w:r w:rsidRPr="00192328">
        <w:rPr>
          <w:rFonts w:ascii="David" w:hAnsi="David" w:cs="David"/>
          <w:sz w:val="22"/>
          <w:szCs w:val="22"/>
          <w:rtl/>
        </w:rPr>
        <w:t xml:space="preserve"> </w:t>
      </w:r>
      <w:r w:rsidRPr="00192328">
        <w:rPr>
          <w:rFonts w:ascii="David" w:hAnsi="David" w:cs="David"/>
          <w:sz w:val="22"/>
          <w:szCs w:val="22"/>
          <w:rtl/>
        </w:rPr>
        <w:br/>
        <w:t xml:space="preserve">הֵן יְשַׁלַּח אִישׁ אֶת אִשְׁתּוֹ וְהָלְכָה מֵאִתּוֹ </w:t>
      </w:r>
      <w:proofErr w:type="spellStart"/>
      <w:r w:rsidRPr="00192328">
        <w:rPr>
          <w:rFonts w:ascii="David" w:hAnsi="David" w:cs="David"/>
          <w:sz w:val="22"/>
          <w:szCs w:val="22"/>
          <w:rtl/>
        </w:rPr>
        <w:t>וְהָיְתָה</w:t>
      </w:r>
      <w:proofErr w:type="spellEnd"/>
      <w:r w:rsidRPr="00192328">
        <w:rPr>
          <w:rFonts w:ascii="David" w:hAnsi="David" w:cs="David"/>
          <w:sz w:val="22"/>
          <w:szCs w:val="22"/>
          <w:rtl/>
        </w:rPr>
        <w:t xml:space="preserve"> לְאִישׁ אַחֵר </w:t>
      </w:r>
      <w:r w:rsidRPr="00192328">
        <w:rPr>
          <w:rFonts w:ascii="David" w:hAnsi="David" w:cs="David"/>
          <w:sz w:val="22"/>
          <w:szCs w:val="22"/>
          <w:rtl/>
        </w:rPr>
        <w:br/>
      </w:r>
      <w:r w:rsidRPr="00192328">
        <w:rPr>
          <w:rFonts w:ascii="David" w:hAnsi="David" w:cs="David"/>
          <w:sz w:val="22"/>
          <w:szCs w:val="22"/>
          <w:rtl/>
        </w:rPr>
        <w:lastRenderedPageBreak/>
        <w:t xml:space="preserve">הֲיָשׁוּב אֵלֶיהָ עוֹד </w:t>
      </w:r>
      <w:r w:rsidRPr="00192328">
        <w:rPr>
          <w:rFonts w:ascii="David" w:hAnsi="David" w:cs="David"/>
          <w:sz w:val="22"/>
          <w:szCs w:val="22"/>
          <w:rtl/>
        </w:rPr>
        <w:br/>
        <w:t xml:space="preserve">הֲלוֹא </w:t>
      </w:r>
      <w:proofErr w:type="spellStart"/>
      <w:r w:rsidRPr="00192328">
        <w:rPr>
          <w:rFonts w:ascii="David" w:hAnsi="David" w:cs="David"/>
          <w:sz w:val="22"/>
          <w:szCs w:val="22"/>
          <w:rtl/>
        </w:rPr>
        <w:t>חָנוֹף</w:t>
      </w:r>
      <w:proofErr w:type="spellEnd"/>
      <w:r w:rsidRPr="00192328">
        <w:rPr>
          <w:rFonts w:ascii="David" w:hAnsi="David" w:cs="David"/>
          <w:sz w:val="22"/>
          <w:szCs w:val="22"/>
          <w:rtl/>
        </w:rPr>
        <w:t xml:space="preserve"> </w:t>
      </w:r>
      <w:proofErr w:type="spellStart"/>
      <w:r w:rsidRPr="00192328">
        <w:rPr>
          <w:rFonts w:ascii="David" w:hAnsi="David" w:cs="David"/>
          <w:sz w:val="22"/>
          <w:szCs w:val="22"/>
          <w:u w:val="single"/>
          <w:rtl/>
        </w:rPr>
        <w:t>תֶּחֱנַף</w:t>
      </w:r>
      <w:proofErr w:type="spellEnd"/>
      <w:r w:rsidRPr="00192328">
        <w:rPr>
          <w:rFonts w:ascii="David" w:hAnsi="David" w:cs="David"/>
          <w:sz w:val="22"/>
          <w:szCs w:val="22"/>
          <w:u w:val="single"/>
          <w:rtl/>
        </w:rPr>
        <w:t xml:space="preserve"> הָאָרֶץ</w:t>
      </w:r>
      <w:r w:rsidRPr="00192328">
        <w:rPr>
          <w:rFonts w:ascii="David" w:hAnsi="David" w:cs="David"/>
          <w:sz w:val="22"/>
          <w:szCs w:val="22"/>
          <w:rtl/>
        </w:rPr>
        <w:t xml:space="preserve"> הַהִיא </w:t>
      </w:r>
      <w:r w:rsidRPr="00192328">
        <w:rPr>
          <w:rFonts w:ascii="David" w:hAnsi="David" w:cs="David"/>
          <w:sz w:val="22"/>
          <w:szCs w:val="22"/>
          <w:rtl/>
        </w:rPr>
        <w:br/>
        <w:t>וְאַתְּ זָנִית רֵעִים רַבִּים וְשׁוֹב אֵלַי נְאֻם ה'</w:t>
      </w:r>
    </w:p>
    <w:p w:rsidR="00192328" w:rsidRPr="00192328" w:rsidRDefault="00192328" w:rsidP="00192328">
      <w:pPr>
        <w:adjustRightInd w:val="0"/>
        <w:spacing w:after="0" w:line="360" w:lineRule="auto"/>
        <w:jc w:val="left"/>
        <w:rPr>
          <w:rFonts w:ascii="David" w:hAnsi="David" w:cs="David"/>
          <w:sz w:val="22"/>
          <w:szCs w:val="22"/>
          <w:rtl/>
        </w:rPr>
      </w:pPr>
    </w:p>
    <w:p w:rsidR="00192328" w:rsidRDefault="0021759A" w:rsidP="00192328">
      <w:pPr>
        <w:adjustRightInd w:val="0"/>
        <w:spacing w:after="0" w:line="360" w:lineRule="auto"/>
        <w:rPr>
          <w:rFonts w:ascii="David" w:hAnsi="David" w:cs="David"/>
          <w:sz w:val="24"/>
          <w:szCs w:val="24"/>
          <w:rtl/>
        </w:rPr>
      </w:pPr>
      <w:r w:rsidRPr="0021759A">
        <w:rPr>
          <w:rFonts w:ascii="David" w:hAnsi="David" w:cs="David"/>
          <w:sz w:val="24"/>
          <w:szCs w:val="24"/>
          <w:rtl/>
        </w:rPr>
        <w:t xml:space="preserve">כאמור, דימוי </w:t>
      </w:r>
      <w:proofErr w:type="spellStart"/>
      <w:r w:rsidRPr="0021759A">
        <w:rPr>
          <w:rFonts w:ascii="David" w:hAnsi="David" w:cs="David"/>
          <w:sz w:val="24"/>
          <w:szCs w:val="24"/>
          <w:rtl/>
        </w:rPr>
        <w:t>האשה</w:t>
      </w:r>
      <w:proofErr w:type="spellEnd"/>
      <w:r w:rsidRPr="0021759A">
        <w:rPr>
          <w:rFonts w:ascii="David" w:hAnsi="David" w:cs="David"/>
          <w:sz w:val="24"/>
          <w:szCs w:val="24"/>
          <w:rtl/>
        </w:rPr>
        <w:t xml:space="preserve"> </w:t>
      </w:r>
      <w:r w:rsidR="00192328">
        <w:rPr>
          <w:rFonts w:ascii="David" w:hAnsi="David" w:cs="David"/>
          <w:sz w:val="24"/>
          <w:szCs w:val="24"/>
          <w:rtl/>
        </w:rPr>
        <w:t>הבוגדת</w:t>
      </w:r>
      <w:r w:rsidR="00192328">
        <w:rPr>
          <w:rFonts w:ascii="David" w:hAnsi="David" w:cs="David" w:hint="cs"/>
          <w:sz w:val="24"/>
          <w:szCs w:val="24"/>
          <w:rtl/>
        </w:rPr>
        <w:t xml:space="preserve">, אשר </w:t>
      </w:r>
      <w:r w:rsidRPr="0021759A">
        <w:rPr>
          <w:rFonts w:ascii="David" w:hAnsi="David" w:cs="David"/>
          <w:sz w:val="24"/>
          <w:szCs w:val="24"/>
          <w:rtl/>
        </w:rPr>
        <w:t>עמד במרכזו של הפרק הקודם, מופיע</w:t>
      </w:r>
      <w:r w:rsidR="00192328">
        <w:rPr>
          <w:rFonts w:ascii="David" w:hAnsi="David" w:cs="David"/>
          <w:sz w:val="24"/>
          <w:szCs w:val="24"/>
          <w:rtl/>
        </w:rPr>
        <w:t xml:space="preserve"> </w:t>
      </w:r>
      <w:r w:rsidR="00192328">
        <w:rPr>
          <w:rFonts w:ascii="David" w:hAnsi="David" w:cs="David" w:hint="cs"/>
          <w:sz w:val="24"/>
          <w:szCs w:val="24"/>
          <w:rtl/>
        </w:rPr>
        <w:t>אף</w:t>
      </w:r>
      <w:r w:rsidRPr="0021759A">
        <w:rPr>
          <w:rFonts w:ascii="David" w:hAnsi="David" w:cs="David"/>
          <w:sz w:val="24"/>
          <w:szCs w:val="24"/>
          <w:rtl/>
        </w:rPr>
        <w:t xml:space="preserve"> בפ</w:t>
      </w:r>
      <w:r w:rsidR="00192328">
        <w:rPr>
          <w:rFonts w:ascii="David" w:hAnsi="David" w:cs="David" w:hint="cs"/>
          <w:sz w:val="24"/>
          <w:szCs w:val="24"/>
          <w:rtl/>
        </w:rPr>
        <w:t xml:space="preserve">סוקים בהם אנו עוסקים בפרק </w:t>
      </w:r>
      <w:r w:rsidRPr="0021759A">
        <w:rPr>
          <w:rFonts w:ascii="David" w:hAnsi="David" w:cs="David"/>
          <w:sz w:val="24"/>
          <w:szCs w:val="24"/>
          <w:rtl/>
        </w:rPr>
        <w:t>ג. הנבואה פותחת במילה '</w:t>
      </w:r>
      <w:proofErr w:type="spellStart"/>
      <w:r w:rsidRPr="0021759A">
        <w:rPr>
          <w:rFonts w:ascii="David" w:hAnsi="David" w:cs="David"/>
          <w:sz w:val="24"/>
          <w:szCs w:val="24"/>
          <w:rtl/>
        </w:rPr>
        <w:t>לאמר</w:t>
      </w:r>
      <w:proofErr w:type="spellEnd"/>
      <w:r w:rsidRPr="0021759A">
        <w:rPr>
          <w:rFonts w:ascii="David" w:hAnsi="David" w:cs="David"/>
          <w:sz w:val="24"/>
          <w:szCs w:val="24"/>
          <w:rtl/>
        </w:rPr>
        <w:t>' ולאחריה שאלה רטורית: '</w:t>
      </w:r>
      <w:proofErr w:type="spellStart"/>
      <w:r w:rsidRPr="0021759A">
        <w:rPr>
          <w:rFonts w:ascii="David" w:hAnsi="David" w:cs="David"/>
          <w:b/>
          <w:bCs/>
          <w:sz w:val="24"/>
          <w:szCs w:val="24"/>
          <w:rtl/>
        </w:rPr>
        <w:t>לֵאמֹר</w:t>
      </w:r>
      <w:proofErr w:type="spellEnd"/>
      <w:r w:rsidRPr="0021759A">
        <w:rPr>
          <w:rFonts w:ascii="David" w:hAnsi="David" w:cs="David"/>
          <w:b/>
          <w:bCs/>
          <w:sz w:val="24"/>
          <w:szCs w:val="24"/>
          <w:rtl/>
        </w:rPr>
        <w:t xml:space="preserve">, הֵן </w:t>
      </w:r>
      <w:r w:rsidRPr="0021759A">
        <w:rPr>
          <w:rFonts w:ascii="David" w:hAnsi="David" w:cs="David"/>
          <w:sz w:val="24"/>
          <w:szCs w:val="24"/>
          <w:rtl/>
        </w:rPr>
        <w:t xml:space="preserve">יְשַׁלַּח אִישׁ אֶת אִשְׁתּוֹ... </w:t>
      </w:r>
      <w:r w:rsidRPr="0021759A">
        <w:rPr>
          <w:rFonts w:ascii="David" w:hAnsi="David" w:cs="David"/>
          <w:b/>
          <w:bCs/>
          <w:sz w:val="24"/>
          <w:szCs w:val="24"/>
          <w:rtl/>
        </w:rPr>
        <w:t xml:space="preserve">הֲיָשׁוּב </w:t>
      </w:r>
      <w:r w:rsidRPr="0021759A">
        <w:rPr>
          <w:rFonts w:ascii="David" w:hAnsi="David" w:cs="David"/>
          <w:sz w:val="24"/>
          <w:szCs w:val="24"/>
          <w:rtl/>
        </w:rPr>
        <w:t xml:space="preserve">אֵלֶיהָ עוֹד?'. קיים דמיון מעניין בין פתיחת הנבואה וסגנונה הרטורי לנבואת חגי אל </w:t>
      </w:r>
      <w:proofErr w:type="spellStart"/>
      <w:r w:rsidRPr="0021759A">
        <w:rPr>
          <w:rFonts w:ascii="David" w:hAnsi="David" w:cs="David"/>
          <w:sz w:val="24"/>
          <w:szCs w:val="24"/>
          <w:rtl/>
        </w:rPr>
        <w:t>הכהנים</w:t>
      </w:r>
      <w:proofErr w:type="spellEnd"/>
      <w:r w:rsidRPr="0021759A">
        <w:rPr>
          <w:rFonts w:ascii="David" w:hAnsi="David" w:cs="David"/>
          <w:sz w:val="24"/>
          <w:szCs w:val="24"/>
          <w:rtl/>
        </w:rPr>
        <w:t xml:space="preserve"> </w:t>
      </w:r>
      <w:r w:rsidR="00314436">
        <w:rPr>
          <w:rFonts w:ascii="David" w:hAnsi="David" w:cs="David"/>
          <w:sz w:val="24"/>
          <w:szCs w:val="24"/>
          <w:rtl/>
        </w:rPr>
        <w:t>(</w:t>
      </w:r>
      <w:r w:rsidRPr="0021759A">
        <w:rPr>
          <w:rFonts w:ascii="David" w:hAnsi="David" w:cs="David"/>
          <w:sz w:val="24"/>
          <w:szCs w:val="24"/>
          <w:rtl/>
        </w:rPr>
        <w:t>ב, יא-</w:t>
      </w:r>
      <w:proofErr w:type="spellStart"/>
      <w:r w:rsidRPr="0021759A">
        <w:rPr>
          <w:rFonts w:ascii="David" w:hAnsi="David" w:cs="David"/>
          <w:sz w:val="24"/>
          <w:szCs w:val="24"/>
          <w:rtl/>
        </w:rPr>
        <w:t>יב</w:t>
      </w:r>
      <w:proofErr w:type="spellEnd"/>
      <w:r w:rsidR="00314436">
        <w:rPr>
          <w:rFonts w:ascii="David" w:hAnsi="David" w:cs="David"/>
          <w:sz w:val="24"/>
          <w:szCs w:val="24"/>
          <w:rtl/>
        </w:rPr>
        <w:t>)</w:t>
      </w:r>
      <w:r w:rsidRPr="0021759A">
        <w:rPr>
          <w:rFonts w:ascii="David" w:hAnsi="David" w:cs="David"/>
          <w:sz w:val="24"/>
          <w:szCs w:val="24"/>
          <w:rtl/>
        </w:rPr>
        <w:t xml:space="preserve">: </w:t>
      </w:r>
    </w:p>
    <w:p w:rsidR="00192328" w:rsidRDefault="0021759A" w:rsidP="00192328">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'כֹּה אָמַר ה' צְבָאוֹת שְׁאַל נָא אֶת </w:t>
      </w:r>
      <w:proofErr w:type="spellStart"/>
      <w:r w:rsidRPr="0021759A">
        <w:rPr>
          <w:rFonts w:ascii="David" w:hAnsi="David" w:cs="David"/>
          <w:sz w:val="24"/>
          <w:szCs w:val="24"/>
          <w:rtl/>
        </w:rPr>
        <w:t>הַכֹּהֲנִים</w:t>
      </w:r>
      <w:proofErr w:type="spellEnd"/>
      <w:r w:rsidRPr="0021759A">
        <w:rPr>
          <w:rFonts w:ascii="David" w:hAnsi="David" w:cs="David"/>
          <w:sz w:val="24"/>
          <w:szCs w:val="24"/>
          <w:rtl/>
        </w:rPr>
        <w:t xml:space="preserve"> תּוֹרָה </w:t>
      </w:r>
      <w:proofErr w:type="spellStart"/>
      <w:r w:rsidRPr="0021759A">
        <w:rPr>
          <w:rFonts w:ascii="David" w:hAnsi="David" w:cs="David"/>
          <w:b/>
          <w:bCs/>
          <w:sz w:val="24"/>
          <w:szCs w:val="24"/>
          <w:rtl/>
        </w:rPr>
        <w:t>לֵאמֹר</w:t>
      </w:r>
      <w:proofErr w:type="spellEnd"/>
      <w:r w:rsidRPr="0021759A">
        <w:rPr>
          <w:rFonts w:ascii="David" w:hAnsi="David" w:cs="David"/>
          <w:b/>
          <w:bCs/>
          <w:sz w:val="24"/>
          <w:szCs w:val="24"/>
          <w:rtl/>
        </w:rPr>
        <w:t xml:space="preserve">: הֵן </w:t>
      </w:r>
      <w:proofErr w:type="spellStart"/>
      <w:r w:rsidRPr="0021759A">
        <w:rPr>
          <w:rFonts w:ascii="David" w:hAnsi="David" w:cs="David"/>
          <w:sz w:val="24"/>
          <w:szCs w:val="24"/>
          <w:rtl/>
        </w:rPr>
        <w:t>יִשָּׂא</w:t>
      </w:r>
      <w:proofErr w:type="spellEnd"/>
      <w:r w:rsidRPr="0021759A">
        <w:rPr>
          <w:rFonts w:ascii="David" w:hAnsi="David" w:cs="David"/>
          <w:sz w:val="24"/>
          <w:szCs w:val="24"/>
          <w:rtl/>
        </w:rPr>
        <w:t xml:space="preserve"> אִישׁ בְּשַׂר קֹדֶשׁ בִּכְנַף בִּגְדוֹ... </w:t>
      </w:r>
      <w:proofErr w:type="spellStart"/>
      <w:r w:rsidRPr="0021759A">
        <w:rPr>
          <w:rFonts w:ascii="David" w:hAnsi="David" w:cs="David"/>
          <w:b/>
          <w:bCs/>
          <w:sz w:val="24"/>
          <w:szCs w:val="24"/>
          <w:rtl/>
        </w:rPr>
        <w:t>הֲיִקְדָּש</w:t>
      </w:r>
      <w:proofErr w:type="spellEnd"/>
      <w:r w:rsidRPr="0021759A">
        <w:rPr>
          <w:rFonts w:ascii="David" w:hAnsi="David" w:cs="David"/>
          <w:b/>
          <w:bCs/>
          <w:sz w:val="24"/>
          <w:szCs w:val="24"/>
          <w:rtl/>
        </w:rPr>
        <w:t>ׁ</w:t>
      </w:r>
      <w:r w:rsidRPr="0021759A">
        <w:rPr>
          <w:rFonts w:ascii="David" w:hAnsi="David" w:cs="David"/>
          <w:sz w:val="24"/>
          <w:szCs w:val="24"/>
          <w:rtl/>
        </w:rPr>
        <w:t xml:space="preserve">?'. </w:t>
      </w:r>
    </w:p>
    <w:p w:rsidR="00192328" w:rsidRDefault="0021759A" w:rsidP="00192328">
      <w:pPr>
        <w:adjustRightInd w:val="0"/>
        <w:spacing w:after="0" w:line="360" w:lineRule="auto"/>
        <w:rPr>
          <w:rFonts w:ascii="David" w:hAnsi="David" w:cs="David"/>
          <w:sz w:val="24"/>
          <w:szCs w:val="24"/>
          <w:rtl/>
        </w:rPr>
      </w:pPr>
      <w:r w:rsidRPr="0021759A">
        <w:rPr>
          <w:rFonts w:ascii="David" w:hAnsi="David" w:cs="David"/>
          <w:sz w:val="24"/>
          <w:szCs w:val="24"/>
          <w:rtl/>
        </w:rPr>
        <w:t>מסתבר שלפנינו שתי דוגמ</w:t>
      </w:r>
      <w:r w:rsidR="00C40326">
        <w:rPr>
          <w:rFonts w:ascii="David" w:hAnsi="David" w:cs="David"/>
          <w:sz w:val="24"/>
          <w:szCs w:val="24"/>
          <w:rtl/>
        </w:rPr>
        <w:t>אות לנוסח</w:t>
      </w:r>
      <w:r w:rsidR="00C40326">
        <w:rPr>
          <w:rFonts w:ascii="David" w:hAnsi="David" w:cs="David" w:hint="cs"/>
          <w:sz w:val="24"/>
          <w:szCs w:val="24"/>
          <w:rtl/>
        </w:rPr>
        <w:t>ת פתיחה</w:t>
      </w:r>
      <w:r w:rsidR="00C40326">
        <w:rPr>
          <w:rFonts w:ascii="David" w:hAnsi="David" w:cs="David"/>
          <w:sz w:val="24"/>
          <w:szCs w:val="24"/>
          <w:rtl/>
        </w:rPr>
        <w:t xml:space="preserve"> קדומה </w:t>
      </w:r>
      <w:r w:rsidR="00C40326">
        <w:rPr>
          <w:rFonts w:ascii="David" w:hAnsi="David" w:cs="David" w:hint="cs"/>
          <w:sz w:val="24"/>
          <w:szCs w:val="24"/>
          <w:rtl/>
        </w:rPr>
        <w:t>ל</w:t>
      </w:r>
      <w:r w:rsidR="00192328">
        <w:rPr>
          <w:rFonts w:ascii="David" w:hAnsi="David" w:cs="David"/>
          <w:sz w:val="24"/>
          <w:szCs w:val="24"/>
          <w:rtl/>
        </w:rPr>
        <w:t>שאלה הלכתית</w:t>
      </w:r>
      <w:r w:rsidR="00192328">
        <w:rPr>
          <w:rFonts w:ascii="David" w:hAnsi="David" w:cs="David" w:hint="cs"/>
          <w:sz w:val="24"/>
          <w:szCs w:val="24"/>
          <w:rtl/>
        </w:rPr>
        <w:t>.</w:t>
      </w:r>
      <w:r w:rsidR="00192328">
        <w:rPr>
          <w:rFonts w:ascii="David" w:hAnsi="David" w:cs="David"/>
          <w:sz w:val="24"/>
          <w:szCs w:val="24"/>
          <w:rtl/>
        </w:rPr>
        <w:t xml:space="preserve"> </w:t>
      </w:r>
      <w:r w:rsidRPr="0021759A">
        <w:rPr>
          <w:rFonts w:ascii="David" w:hAnsi="David" w:cs="David"/>
          <w:sz w:val="24"/>
          <w:szCs w:val="24"/>
          <w:rtl/>
        </w:rPr>
        <w:t>בשני המקרים משתמש הנביא בהלכה הפרטית כדי לטעון טענה במישור הלאומי</w:t>
      </w:r>
      <w:r w:rsidR="00192328">
        <w:rPr>
          <w:rFonts w:ascii="David" w:hAnsi="David" w:cs="David" w:hint="cs"/>
          <w:sz w:val="24"/>
          <w:szCs w:val="24"/>
          <w:rtl/>
        </w:rPr>
        <w:t xml:space="preserve"> המתייחס</w:t>
      </w:r>
      <w:r w:rsidR="00192328">
        <w:rPr>
          <w:rFonts w:ascii="David" w:hAnsi="David" w:cs="David"/>
          <w:sz w:val="24"/>
          <w:szCs w:val="24"/>
          <w:rtl/>
        </w:rPr>
        <w:t xml:space="preserve"> </w:t>
      </w:r>
      <w:r w:rsidR="00192328">
        <w:rPr>
          <w:rFonts w:ascii="David" w:hAnsi="David" w:cs="David" w:hint="cs"/>
          <w:sz w:val="24"/>
          <w:szCs w:val="24"/>
          <w:rtl/>
        </w:rPr>
        <w:t>ל</w:t>
      </w:r>
      <w:r w:rsidRPr="0021759A">
        <w:rPr>
          <w:rFonts w:ascii="David" w:hAnsi="David" w:cs="David"/>
          <w:sz w:val="24"/>
          <w:szCs w:val="24"/>
          <w:rtl/>
        </w:rPr>
        <w:t xml:space="preserve">יחסי ה' ועמו. כך אצל ירמיהו: </w:t>
      </w:r>
    </w:p>
    <w:p w:rsidR="00192328" w:rsidRDefault="0021759A" w:rsidP="00192328">
      <w:pPr>
        <w:adjustRightInd w:val="0"/>
        <w:spacing w:after="0" w:line="360" w:lineRule="auto"/>
        <w:ind w:firstLine="720"/>
        <w:rPr>
          <w:rFonts w:ascii="David" w:hAnsi="David" w:cs="David"/>
          <w:sz w:val="24"/>
          <w:szCs w:val="24"/>
          <w:rtl/>
        </w:rPr>
      </w:pPr>
      <w:r w:rsidRPr="0021759A">
        <w:rPr>
          <w:rFonts w:ascii="David" w:hAnsi="David" w:cs="David"/>
          <w:sz w:val="24"/>
          <w:szCs w:val="24"/>
          <w:rtl/>
        </w:rPr>
        <w:t>'וְאַתְּ זָנִית רֵעִים רַבִּים וְשׁוֹב אֵלַי נְאֻם ה'</w:t>
      </w:r>
      <w:r w:rsidR="00192328">
        <w:rPr>
          <w:rFonts w:ascii="David" w:hAnsi="David" w:cs="David"/>
          <w:sz w:val="24"/>
          <w:szCs w:val="24"/>
          <w:rtl/>
        </w:rPr>
        <w:t xml:space="preserve"> </w:t>
      </w:r>
    </w:p>
    <w:p w:rsidR="00192328" w:rsidRDefault="00192328" w:rsidP="00192328">
      <w:pPr>
        <w:adjustRightInd w:val="0"/>
        <w:spacing w:after="0" w:line="360" w:lineRule="auto"/>
        <w:rPr>
          <w:rFonts w:ascii="David" w:hAnsi="David" w:cs="David"/>
          <w:sz w:val="24"/>
          <w:szCs w:val="24"/>
          <w:rtl/>
        </w:rPr>
      </w:pPr>
      <w:r>
        <w:rPr>
          <w:rFonts w:ascii="David" w:hAnsi="David" w:cs="David" w:hint="cs"/>
          <w:sz w:val="24"/>
          <w:szCs w:val="24"/>
          <w:rtl/>
        </w:rPr>
        <w:t xml:space="preserve">וכך </w:t>
      </w:r>
      <w:r w:rsidR="0021759A" w:rsidRPr="0021759A">
        <w:rPr>
          <w:rFonts w:ascii="David" w:hAnsi="David" w:cs="David"/>
          <w:sz w:val="24"/>
          <w:szCs w:val="24"/>
          <w:rtl/>
        </w:rPr>
        <w:t xml:space="preserve">אצל חגי: </w:t>
      </w:r>
    </w:p>
    <w:p w:rsidR="0021759A" w:rsidRDefault="0021759A" w:rsidP="00192328">
      <w:pPr>
        <w:adjustRightInd w:val="0"/>
        <w:spacing w:after="0" w:line="360" w:lineRule="auto"/>
        <w:ind w:left="720"/>
        <w:rPr>
          <w:rFonts w:ascii="David" w:hAnsi="David" w:cs="David"/>
          <w:sz w:val="24"/>
          <w:szCs w:val="24"/>
          <w:rtl/>
        </w:rPr>
      </w:pPr>
      <w:r w:rsidRPr="0021759A">
        <w:rPr>
          <w:rFonts w:ascii="David" w:hAnsi="David" w:cs="David"/>
          <w:sz w:val="24"/>
          <w:szCs w:val="24"/>
          <w:rtl/>
        </w:rPr>
        <w:t>'וַיַּעַן חַגַּי וַיֹּאמֶר כֵּן הָעָם הַזֶּה וְכֵן הַגּוֹי הַזֶּה לְפָנַי נְאֻם ה' וְכֵן כָּל מַעֲשֵׂה יְדֵיהֶם וַאֲשֶׁר יַקְרִיבוּ שָׁם טָמֵא הוּא'.</w:t>
      </w:r>
    </w:p>
    <w:p w:rsidR="0021759A" w:rsidRPr="0021759A" w:rsidRDefault="00C40326" w:rsidP="00C40326">
      <w:pPr>
        <w:adjustRightInd w:val="0"/>
        <w:spacing w:after="0" w:line="360" w:lineRule="auto"/>
        <w:rPr>
          <w:rFonts w:ascii="David" w:hAnsi="David" w:cs="David"/>
          <w:sz w:val="24"/>
          <w:szCs w:val="24"/>
          <w:rtl/>
        </w:rPr>
      </w:pPr>
      <w:r>
        <w:rPr>
          <w:rFonts w:ascii="David" w:hAnsi="David" w:cs="David" w:hint="cs"/>
          <w:sz w:val="24"/>
          <w:szCs w:val="24"/>
          <w:rtl/>
        </w:rPr>
        <w:t xml:space="preserve">כאמור, </w:t>
      </w:r>
      <w:r w:rsidR="0021759A" w:rsidRPr="0021759A">
        <w:rPr>
          <w:rFonts w:ascii="David" w:hAnsi="David" w:cs="David"/>
          <w:sz w:val="24"/>
          <w:szCs w:val="24"/>
          <w:rtl/>
        </w:rPr>
        <w:t>המשל</w:t>
      </w:r>
      <w:r w:rsidR="00192328">
        <w:rPr>
          <w:rFonts w:ascii="David" w:hAnsi="David" w:cs="David" w:hint="cs"/>
          <w:sz w:val="24"/>
          <w:szCs w:val="24"/>
          <w:rtl/>
        </w:rPr>
        <w:t xml:space="preserve"> המצוי בנבואה זו של ירמיהו</w:t>
      </w:r>
      <w:r w:rsidR="0021759A" w:rsidRPr="0021759A">
        <w:rPr>
          <w:rFonts w:ascii="David" w:hAnsi="David" w:cs="David"/>
          <w:sz w:val="24"/>
          <w:szCs w:val="24"/>
          <w:rtl/>
        </w:rPr>
        <w:t xml:space="preserve"> מבוסס על האיסור בדב</w:t>
      </w:r>
      <w:r w:rsidR="00192328">
        <w:rPr>
          <w:rFonts w:ascii="David" w:hAnsi="David" w:cs="David"/>
          <w:sz w:val="24"/>
          <w:szCs w:val="24"/>
          <w:rtl/>
        </w:rPr>
        <w:t>רים כד, א-ד. נעיין אפוא בפסוקי</w:t>
      </w:r>
      <w:r w:rsidR="00192328">
        <w:rPr>
          <w:rFonts w:ascii="David" w:hAnsi="David" w:cs="David" w:hint="cs"/>
          <w:sz w:val="24"/>
          <w:szCs w:val="24"/>
          <w:rtl/>
        </w:rPr>
        <w:t xml:space="preserve"> פרשיית מחזיר גרושתו</w:t>
      </w:r>
      <w:r w:rsidR="00BB6EFB">
        <w:rPr>
          <w:rFonts w:ascii="David" w:hAnsi="David" w:cs="David" w:hint="cs"/>
          <w:sz w:val="24"/>
          <w:szCs w:val="24"/>
          <w:rtl/>
        </w:rPr>
        <w:t>:</w:t>
      </w:r>
      <w:r w:rsidR="0021759A" w:rsidRPr="0021759A">
        <w:rPr>
          <w:rFonts w:ascii="David" w:hAnsi="David" w:cs="David"/>
          <w:sz w:val="24"/>
          <w:szCs w:val="24"/>
          <w:rtl/>
        </w:rPr>
        <w:t xml:space="preserve"> </w:t>
      </w:r>
    </w:p>
    <w:p w:rsidR="0021759A" w:rsidRPr="0021759A" w:rsidRDefault="0021759A" w:rsidP="0021759A">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כִּי </w:t>
      </w:r>
      <w:proofErr w:type="spellStart"/>
      <w:r w:rsidRPr="0021759A">
        <w:rPr>
          <w:rFonts w:ascii="David" w:hAnsi="David" w:cs="David"/>
          <w:sz w:val="24"/>
          <w:szCs w:val="24"/>
          <w:rtl/>
        </w:rPr>
        <w:t>יִקַּח</w:t>
      </w:r>
      <w:proofErr w:type="spellEnd"/>
      <w:r w:rsidRPr="0021759A">
        <w:rPr>
          <w:rFonts w:ascii="David" w:hAnsi="David" w:cs="David"/>
          <w:sz w:val="24"/>
          <w:szCs w:val="24"/>
          <w:rtl/>
        </w:rPr>
        <w:t xml:space="preserve"> אִישׁ </w:t>
      </w:r>
      <w:proofErr w:type="spellStart"/>
      <w:r w:rsidRPr="0021759A">
        <w:rPr>
          <w:rFonts w:ascii="David" w:hAnsi="David" w:cs="David"/>
          <w:sz w:val="24"/>
          <w:szCs w:val="24"/>
          <w:rtl/>
        </w:rPr>
        <w:t>אִשָּׁה</w:t>
      </w:r>
      <w:proofErr w:type="spellEnd"/>
      <w:r w:rsidRPr="0021759A">
        <w:rPr>
          <w:rFonts w:ascii="David" w:hAnsi="David" w:cs="David"/>
          <w:sz w:val="24"/>
          <w:szCs w:val="24"/>
          <w:rtl/>
        </w:rPr>
        <w:t xml:space="preserve"> וּבְעָלָהּ וְהָיָה אִם לֹא תִמְצָא חֵן בְּעֵינָיו כִּי מָצָא בָהּ עֶרְוַת דָּבָר וְכָתַב לָהּ סֵפֶר כְּרִיתֻת וְנָתַן בְּיָדָהּ וְשִׁלְּחָהּ מִבֵּיתוֹ: וְיָצְאָה מִבֵּיתוֹ וְהָלְכָה </w:t>
      </w:r>
      <w:proofErr w:type="spellStart"/>
      <w:r w:rsidRPr="0021759A">
        <w:rPr>
          <w:rFonts w:ascii="David" w:hAnsi="David" w:cs="David"/>
          <w:sz w:val="24"/>
          <w:szCs w:val="24"/>
          <w:rtl/>
        </w:rPr>
        <w:t>וְהָיְתָה</w:t>
      </w:r>
      <w:proofErr w:type="spellEnd"/>
      <w:r w:rsidRPr="0021759A">
        <w:rPr>
          <w:rFonts w:ascii="David" w:hAnsi="David" w:cs="David"/>
          <w:sz w:val="24"/>
          <w:szCs w:val="24"/>
          <w:rtl/>
        </w:rPr>
        <w:t xml:space="preserve"> לְאִישׁ אַחֵר: וּשְׂנֵאָהּ הָאִישׁ הָאַחֲרוֹן וְכָתַב לָהּ סֵפֶר כְּרִיתֻת וְנָתַן בְּיָדָהּ וְשִׁלְּחָהּ מִבֵּיתוֹ אוֹ כִי יָמוּת הָאִישׁ הָאַחֲרוֹן אֲשֶׁר לְקָחָהּ לוֹ לְאִשָּׁה: לֹא יוּכַל בַּעְלָהּ הָרִאשׁוֹן אֲשֶׁר שִׁלְּחָהּ לָשׁוּב לְקַחְתָּהּ לִהְיוֹת לוֹ לְאִשָּׁה אַחֲרֵי אֲשֶׁר הֻטַּמָּאָה כִּי תוֹעֵבָה הִוא לִפְנֵי </w:t>
      </w:r>
      <w:r w:rsidRPr="0021759A">
        <w:rPr>
          <w:rFonts w:ascii="David" w:hAnsi="David" w:cs="David"/>
          <w:sz w:val="24"/>
          <w:szCs w:val="24"/>
          <w:rtl/>
        </w:rPr>
        <w:lastRenderedPageBreak/>
        <w:t xml:space="preserve">ה' וְלֹא תַחֲטִיא אֶת הָאָרֶץ אֲשֶׁר ה' </w:t>
      </w:r>
      <w:proofErr w:type="spellStart"/>
      <w:r w:rsidRPr="0021759A">
        <w:rPr>
          <w:rFonts w:ascii="David" w:hAnsi="David" w:cs="David"/>
          <w:sz w:val="24"/>
          <w:szCs w:val="24"/>
          <w:rtl/>
        </w:rPr>
        <w:t>אֱלֹהֶיך</w:t>
      </w:r>
      <w:proofErr w:type="spellEnd"/>
      <w:r w:rsidRPr="0021759A">
        <w:rPr>
          <w:rFonts w:ascii="David" w:hAnsi="David" w:cs="David"/>
          <w:sz w:val="24"/>
          <w:szCs w:val="24"/>
          <w:rtl/>
        </w:rPr>
        <w:t>ָ נֹתֵן לְךָ נַחֲלָה</w:t>
      </w:r>
      <w:r w:rsidR="00A42EBB">
        <w:rPr>
          <w:rFonts w:ascii="David" w:hAnsi="David" w:cs="David" w:hint="cs"/>
          <w:sz w:val="24"/>
          <w:szCs w:val="24"/>
          <w:rtl/>
        </w:rPr>
        <w:t>.</w:t>
      </w:r>
      <w:r w:rsidRPr="0021759A">
        <w:rPr>
          <w:rFonts w:ascii="David" w:hAnsi="David" w:cs="David"/>
          <w:sz w:val="24"/>
          <w:szCs w:val="24"/>
          <w:rtl/>
        </w:rPr>
        <w:t xml:space="preserve"> </w:t>
      </w:r>
    </w:p>
    <w:p w:rsidR="0021759A" w:rsidRPr="0021759A" w:rsidRDefault="0021759A" w:rsidP="00C40326">
      <w:pPr>
        <w:adjustRightInd w:val="0"/>
        <w:spacing w:after="0" w:line="360" w:lineRule="auto"/>
        <w:rPr>
          <w:rFonts w:ascii="David" w:hAnsi="David" w:cs="David"/>
          <w:sz w:val="24"/>
          <w:szCs w:val="24"/>
          <w:rtl/>
        </w:rPr>
      </w:pPr>
      <w:r w:rsidRPr="0021759A">
        <w:rPr>
          <w:rFonts w:ascii="David" w:hAnsi="David" w:cs="David"/>
          <w:sz w:val="24"/>
          <w:szCs w:val="24"/>
          <w:rtl/>
        </w:rPr>
        <w:t xml:space="preserve">הנושא המרכזי של הפסקה, על פי פשוטה, </w:t>
      </w:r>
      <w:r w:rsidR="00C40326">
        <w:rPr>
          <w:rFonts w:ascii="David" w:hAnsi="David" w:cs="David" w:hint="cs"/>
          <w:sz w:val="24"/>
          <w:szCs w:val="24"/>
          <w:rtl/>
        </w:rPr>
        <w:t>הינו דין</w:t>
      </w:r>
      <w:r w:rsidRPr="0021759A">
        <w:rPr>
          <w:rFonts w:ascii="David" w:hAnsi="David" w:cs="David"/>
          <w:sz w:val="24"/>
          <w:szCs w:val="24"/>
          <w:rtl/>
        </w:rPr>
        <w:t xml:space="preserve"> מחזיר גרושתו</w:t>
      </w:r>
      <w:r w:rsidRPr="00192328">
        <w:rPr>
          <w:rStyle w:val="a5"/>
          <w:rFonts w:ascii="David" w:hAnsi="David" w:cs="David"/>
          <w:sz w:val="18"/>
          <w:szCs w:val="18"/>
          <w:rtl/>
        </w:rPr>
        <w:footnoteReference w:id="2"/>
      </w:r>
      <w:r w:rsidR="00192328">
        <w:rPr>
          <w:rFonts w:ascii="David" w:hAnsi="David" w:cs="David" w:hint="cs"/>
          <w:sz w:val="24"/>
          <w:szCs w:val="24"/>
          <w:rtl/>
        </w:rPr>
        <w:t>.</w:t>
      </w:r>
      <w:r w:rsidRPr="0021759A">
        <w:rPr>
          <w:rFonts w:ascii="David" w:hAnsi="David" w:cs="David"/>
          <w:sz w:val="24"/>
          <w:szCs w:val="24"/>
          <w:rtl/>
        </w:rPr>
        <w:t xml:space="preserve"> בחלק הראשון מתואר המקרה: א</w:t>
      </w:r>
      <w:r w:rsidR="00192328">
        <w:rPr>
          <w:rFonts w:ascii="David" w:hAnsi="David" w:cs="David" w:hint="cs"/>
          <w:sz w:val="24"/>
          <w:szCs w:val="24"/>
          <w:rtl/>
        </w:rPr>
        <w:t>י</w:t>
      </w:r>
      <w:r w:rsidRPr="0021759A">
        <w:rPr>
          <w:rFonts w:ascii="David" w:hAnsi="David" w:cs="David"/>
          <w:sz w:val="24"/>
          <w:szCs w:val="24"/>
          <w:rtl/>
        </w:rPr>
        <w:t xml:space="preserve">שה שבעלה שלחה מביתו </w:t>
      </w:r>
      <w:r w:rsidR="00314436">
        <w:rPr>
          <w:rFonts w:ascii="David" w:hAnsi="David" w:cs="David"/>
          <w:sz w:val="24"/>
          <w:szCs w:val="24"/>
          <w:rtl/>
        </w:rPr>
        <w:t>(</w:t>
      </w:r>
      <w:r w:rsidR="00C40326">
        <w:rPr>
          <w:rFonts w:ascii="David" w:hAnsi="David" w:cs="David"/>
          <w:sz w:val="24"/>
          <w:szCs w:val="24"/>
          <w:rtl/>
        </w:rPr>
        <w:t>כלומר</w:t>
      </w:r>
      <w:r w:rsidRPr="0021759A">
        <w:rPr>
          <w:rFonts w:ascii="David" w:hAnsi="David" w:cs="David"/>
          <w:sz w:val="24"/>
          <w:szCs w:val="24"/>
          <w:rtl/>
        </w:rPr>
        <w:t xml:space="preserve"> גירש אותה</w:t>
      </w:r>
      <w:r w:rsidR="00314436">
        <w:rPr>
          <w:rFonts w:ascii="David" w:hAnsi="David" w:cs="David"/>
          <w:sz w:val="24"/>
          <w:szCs w:val="24"/>
          <w:rtl/>
        </w:rPr>
        <w:t>)</w:t>
      </w:r>
      <w:r w:rsidR="00A42EBB">
        <w:rPr>
          <w:rFonts w:ascii="David" w:hAnsi="David" w:cs="David"/>
          <w:sz w:val="24"/>
          <w:szCs w:val="24"/>
          <w:rtl/>
        </w:rPr>
        <w:t xml:space="preserve"> והיא נישא</w:t>
      </w:r>
      <w:r w:rsidR="00C40326">
        <w:rPr>
          <w:rFonts w:ascii="David" w:hAnsi="David" w:cs="David" w:hint="cs"/>
          <w:sz w:val="24"/>
          <w:szCs w:val="24"/>
          <w:rtl/>
        </w:rPr>
        <w:t>ת</w:t>
      </w:r>
      <w:r w:rsidRPr="0021759A">
        <w:rPr>
          <w:rFonts w:ascii="David" w:hAnsi="David" w:cs="David"/>
          <w:sz w:val="24"/>
          <w:szCs w:val="24"/>
          <w:rtl/>
        </w:rPr>
        <w:t xml:space="preserve"> לאיש אחר, </w:t>
      </w:r>
      <w:r w:rsidR="00A42EBB">
        <w:rPr>
          <w:rFonts w:ascii="David" w:hAnsi="David" w:cs="David" w:hint="cs"/>
          <w:sz w:val="24"/>
          <w:szCs w:val="24"/>
          <w:rtl/>
        </w:rPr>
        <w:t>אשר</w:t>
      </w:r>
      <w:r w:rsidRPr="0021759A">
        <w:rPr>
          <w:rFonts w:ascii="David" w:hAnsi="David" w:cs="David"/>
          <w:sz w:val="24"/>
          <w:szCs w:val="24"/>
          <w:rtl/>
        </w:rPr>
        <w:t xml:space="preserve"> גם הוא </w:t>
      </w:r>
      <w:r w:rsidR="00A42EBB">
        <w:rPr>
          <w:rFonts w:ascii="David" w:hAnsi="David" w:cs="David" w:hint="cs"/>
          <w:sz w:val="24"/>
          <w:szCs w:val="24"/>
          <w:rtl/>
        </w:rPr>
        <w:t>מ</w:t>
      </w:r>
      <w:r w:rsidRPr="0021759A">
        <w:rPr>
          <w:rFonts w:ascii="David" w:hAnsi="David" w:cs="David"/>
          <w:sz w:val="24"/>
          <w:szCs w:val="24"/>
          <w:rtl/>
        </w:rPr>
        <w:t xml:space="preserve">שלחה מביתו או מת. חידושה של הפרשיה הוא באיסור </w:t>
      </w:r>
      <w:r w:rsidR="00A42EBB">
        <w:rPr>
          <w:rFonts w:ascii="David" w:hAnsi="David" w:cs="David" w:hint="cs"/>
          <w:sz w:val="24"/>
          <w:szCs w:val="24"/>
          <w:rtl/>
        </w:rPr>
        <w:t xml:space="preserve">המוטל </w:t>
      </w:r>
      <w:r w:rsidRPr="0021759A">
        <w:rPr>
          <w:rFonts w:ascii="David" w:hAnsi="David" w:cs="David"/>
          <w:sz w:val="24"/>
          <w:szCs w:val="24"/>
          <w:rtl/>
        </w:rPr>
        <w:t>על הא</w:t>
      </w:r>
      <w:r w:rsidR="00A42EBB">
        <w:rPr>
          <w:rFonts w:ascii="David" w:hAnsi="David" w:cs="David" w:hint="cs"/>
          <w:sz w:val="24"/>
          <w:szCs w:val="24"/>
          <w:rtl/>
        </w:rPr>
        <w:t>י</w:t>
      </w:r>
      <w:r w:rsidRPr="0021759A">
        <w:rPr>
          <w:rFonts w:ascii="David" w:hAnsi="David" w:cs="David"/>
          <w:sz w:val="24"/>
          <w:szCs w:val="24"/>
          <w:rtl/>
        </w:rPr>
        <w:t>שה לשוב לבעלה הראשון. שיבה זו נאסרת בלשון חריפה</w:t>
      </w:r>
      <w:r w:rsidR="00A42EBB">
        <w:rPr>
          <w:rFonts w:ascii="David" w:hAnsi="David" w:cs="David"/>
          <w:sz w:val="24"/>
          <w:szCs w:val="24"/>
          <w:rtl/>
        </w:rPr>
        <w:t xml:space="preserve"> </w:t>
      </w:r>
      <w:r w:rsidR="00A42EBB">
        <w:rPr>
          <w:rFonts w:ascii="David" w:hAnsi="David" w:cs="David" w:hint="cs"/>
          <w:sz w:val="24"/>
          <w:szCs w:val="24"/>
          <w:rtl/>
        </w:rPr>
        <w:t xml:space="preserve"> - היא מוגדרת כ</w:t>
      </w:r>
      <w:r w:rsidRPr="0021759A">
        <w:rPr>
          <w:rFonts w:ascii="David" w:hAnsi="David" w:cs="David"/>
          <w:sz w:val="24"/>
          <w:szCs w:val="24"/>
          <w:rtl/>
        </w:rPr>
        <w:t xml:space="preserve">'תועבה' שתחטיא את הארץ. </w:t>
      </w:r>
    </w:p>
    <w:p w:rsidR="0021759A" w:rsidRDefault="0021759A" w:rsidP="0021759A">
      <w:pPr>
        <w:adjustRightInd w:val="0"/>
        <w:spacing w:after="0" w:line="360" w:lineRule="auto"/>
        <w:rPr>
          <w:rFonts w:ascii="David" w:hAnsi="David" w:cs="David"/>
          <w:sz w:val="24"/>
          <w:szCs w:val="24"/>
          <w:rtl/>
        </w:rPr>
      </w:pPr>
      <w:r w:rsidRPr="0021759A">
        <w:rPr>
          <w:rFonts w:ascii="David" w:hAnsi="David" w:cs="David"/>
          <w:sz w:val="24"/>
          <w:szCs w:val="24"/>
          <w:rtl/>
        </w:rPr>
        <w:t xml:space="preserve">ירמיהו מצטט את לשון התורה בכמה שינויים – ומסיק מסקנה אקטואלית על יחסי ישראל וה' בזמנו. כדי להבין את הפרשנות הניתנת כאן לפרשיה יש </w:t>
      </w:r>
      <w:r w:rsidR="00A42EBB">
        <w:rPr>
          <w:rFonts w:ascii="David" w:hAnsi="David" w:cs="David"/>
          <w:sz w:val="24"/>
          <w:szCs w:val="24"/>
          <w:rtl/>
        </w:rPr>
        <w:t>להציב את שתי הפסקאות זו מול זו</w:t>
      </w:r>
      <w:r w:rsidR="00A42EBB">
        <w:rPr>
          <w:rFonts w:ascii="David" w:hAnsi="David" w:cs="David" w:hint="cs"/>
          <w:sz w:val="24"/>
          <w:szCs w:val="24"/>
          <w:rtl/>
        </w:rPr>
        <w:t>:</w:t>
      </w:r>
    </w:p>
    <w:p w:rsidR="00A42EBB" w:rsidRPr="00A42EBB" w:rsidRDefault="00A42EBB" w:rsidP="0021759A">
      <w:pPr>
        <w:adjustRightInd w:val="0"/>
        <w:spacing w:after="0" w:line="360" w:lineRule="auto"/>
        <w:rPr>
          <w:rFonts w:ascii="David" w:hAnsi="David" w:cs="David"/>
          <w:sz w:val="14"/>
          <w:szCs w:val="14"/>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444"/>
      </w:tblGrid>
      <w:tr w:rsidR="0021759A" w:rsidRPr="002F3C95" w:rsidTr="002F3C95">
        <w:tc>
          <w:tcPr>
            <w:tcW w:w="4261" w:type="dxa"/>
            <w:shd w:val="clear" w:color="auto" w:fill="auto"/>
          </w:tcPr>
          <w:p w:rsidR="0021759A" w:rsidRPr="002F3C95" w:rsidRDefault="0021759A" w:rsidP="002F3C95">
            <w:pPr>
              <w:adjustRightInd w:val="0"/>
              <w:spacing w:after="0" w:line="360" w:lineRule="auto"/>
              <w:rPr>
                <w:rFonts w:ascii="David" w:hAnsi="David" w:cs="David"/>
                <w:szCs w:val="20"/>
                <w:rtl/>
              </w:rPr>
            </w:pPr>
          </w:p>
          <w:p w:rsidR="0021759A" w:rsidRPr="002F3C95" w:rsidRDefault="0021759A" w:rsidP="002F3C95">
            <w:pPr>
              <w:adjustRightInd w:val="0"/>
              <w:spacing w:after="0" w:line="360" w:lineRule="auto"/>
              <w:rPr>
                <w:rFonts w:ascii="David" w:hAnsi="David" w:cs="David"/>
                <w:szCs w:val="20"/>
                <w:rtl/>
              </w:rPr>
            </w:pPr>
          </w:p>
          <w:p w:rsidR="00A42EBB" w:rsidRPr="002F3C95" w:rsidRDefault="00A42EBB" w:rsidP="002F3C95">
            <w:pPr>
              <w:adjustRightInd w:val="0"/>
              <w:spacing w:after="0" w:line="360" w:lineRule="auto"/>
              <w:rPr>
                <w:rFonts w:ascii="David" w:hAnsi="David" w:cs="David"/>
                <w:szCs w:val="20"/>
                <w:rtl/>
              </w:rPr>
            </w:pPr>
          </w:p>
          <w:p w:rsidR="0021759A" w:rsidRPr="002F3C95" w:rsidRDefault="0021759A" w:rsidP="002F3C95">
            <w:pPr>
              <w:adjustRightInd w:val="0"/>
              <w:spacing w:after="0" w:line="360" w:lineRule="auto"/>
              <w:rPr>
                <w:rFonts w:ascii="David" w:hAnsi="David" w:cs="David"/>
                <w:szCs w:val="20"/>
                <w:rtl/>
              </w:rPr>
            </w:pP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 xml:space="preserve">הֵן יְשַׁלַּח אִישׁ אֶת אִשְׁתּוֹ </w:t>
            </w: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 xml:space="preserve">וְהָלְכָה מֵאִתּוֹ </w:t>
            </w:r>
            <w:proofErr w:type="spellStart"/>
            <w:r w:rsidRPr="002F3C95">
              <w:rPr>
                <w:rFonts w:ascii="David" w:hAnsi="David" w:cs="David"/>
                <w:szCs w:val="20"/>
                <w:rtl/>
              </w:rPr>
              <w:t>וְהָיְתָה</w:t>
            </w:r>
            <w:proofErr w:type="spellEnd"/>
            <w:r w:rsidRPr="002F3C95">
              <w:rPr>
                <w:rFonts w:ascii="David" w:hAnsi="David" w:cs="David"/>
                <w:szCs w:val="20"/>
                <w:rtl/>
              </w:rPr>
              <w:t xml:space="preserve"> לְאִישׁ אַחֵר </w:t>
            </w:r>
            <w:r w:rsidRPr="002F3C95">
              <w:rPr>
                <w:rFonts w:ascii="David" w:hAnsi="David" w:cs="David"/>
                <w:szCs w:val="20"/>
                <w:rtl/>
              </w:rPr>
              <w:br/>
            </w:r>
            <w:r w:rsidRPr="002F3C95">
              <w:rPr>
                <w:rFonts w:ascii="David" w:hAnsi="David" w:cs="David"/>
                <w:b/>
                <w:bCs/>
                <w:szCs w:val="20"/>
                <w:rtl/>
              </w:rPr>
              <w:t>הֲיָשׁוּב</w:t>
            </w:r>
            <w:r w:rsidRPr="002F3C95">
              <w:rPr>
                <w:rFonts w:ascii="David" w:hAnsi="David" w:cs="David"/>
                <w:szCs w:val="20"/>
                <w:rtl/>
              </w:rPr>
              <w:t xml:space="preserve"> אֵלֶיהָ עוֹד </w:t>
            </w:r>
            <w:r w:rsidRPr="002F3C95">
              <w:rPr>
                <w:rFonts w:ascii="David" w:hAnsi="David" w:cs="David"/>
                <w:szCs w:val="20"/>
                <w:rtl/>
              </w:rPr>
              <w:br/>
            </w:r>
          </w:p>
          <w:p w:rsidR="0021759A" w:rsidRPr="002F3C95" w:rsidRDefault="0021759A" w:rsidP="002F3C95">
            <w:pPr>
              <w:adjustRightInd w:val="0"/>
              <w:spacing w:after="0" w:line="360" w:lineRule="auto"/>
              <w:rPr>
                <w:rFonts w:ascii="David" w:hAnsi="David" w:cs="David"/>
                <w:szCs w:val="20"/>
                <w:rtl/>
              </w:rPr>
            </w:pPr>
          </w:p>
          <w:p w:rsidR="00A42EBB" w:rsidRPr="002F3C95" w:rsidRDefault="00A42EBB" w:rsidP="002F3C95">
            <w:pPr>
              <w:adjustRightInd w:val="0"/>
              <w:spacing w:after="0" w:line="360" w:lineRule="auto"/>
              <w:rPr>
                <w:rFonts w:ascii="David" w:hAnsi="David" w:cs="David"/>
                <w:szCs w:val="20"/>
                <w:rtl/>
              </w:rPr>
            </w:pP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הֲלוֹא</w:t>
            </w:r>
            <w:r w:rsidRPr="002F3C95">
              <w:rPr>
                <w:rFonts w:ascii="David" w:hAnsi="David" w:cs="David"/>
                <w:b/>
                <w:bCs/>
                <w:szCs w:val="20"/>
                <w:rtl/>
              </w:rPr>
              <w:t xml:space="preserve"> </w:t>
            </w:r>
            <w:proofErr w:type="spellStart"/>
            <w:r w:rsidRPr="002F3C95">
              <w:rPr>
                <w:rFonts w:ascii="David" w:hAnsi="David" w:cs="David"/>
                <w:b/>
                <w:bCs/>
                <w:szCs w:val="20"/>
                <w:rtl/>
              </w:rPr>
              <w:t>חָנוֹף</w:t>
            </w:r>
            <w:proofErr w:type="spellEnd"/>
            <w:r w:rsidRPr="002F3C95">
              <w:rPr>
                <w:rFonts w:ascii="David" w:hAnsi="David" w:cs="David"/>
                <w:b/>
                <w:bCs/>
                <w:szCs w:val="20"/>
                <w:rtl/>
              </w:rPr>
              <w:t xml:space="preserve"> </w:t>
            </w:r>
            <w:proofErr w:type="spellStart"/>
            <w:r w:rsidRPr="002F3C95">
              <w:rPr>
                <w:rFonts w:ascii="David" w:hAnsi="David" w:cs="David"/>
                <w:b/>
                <w:bCs/>
                <w:szCs w:val="20"/>
                <w:rtl/>
              </w:rPr>
              <w:t>תֶּחֱנַף</w:t>
            </w:r>
            <w:proofErr w:type="spellEnd"/>
            <w:r w:rsidRPr="002F3C95">
              <w:rPr>
                <w:rFonts w:ascii="David" w:hAnsi="David" w:cs="David"/>
                <w:b/>
                <w:bCs/>
                <w:szCs w:val="20"/>
                <w:rtl/>
              </w:rPr>
              <w:t xml:space="preserve"> הָאָרֶץ</w:t>
            </w:r>
            <w:r w:rsidRPr="002F3C95">
              <w:rPr>
                <w:rFonts w:ascii="David" w:hAnsi="David" w:cs="David"/>
                <w:szCs w:val="20"/>
                <w:rtl/>
              </w:rPr>
              <w:t xml:space="preserve"> הַהִיא </w:t>
            </w: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br/>
              <w:t>וְאַתְּ זָנִית רֵעִים רַבִּים וְשׁוֹב אֵלַי נְאֻם ה':</w:t>
            </w:r>
          </w:p>
        </w:tc>
        <w:tc>
          <w:tcPr>
            <w:tcW w:w="4261" w:type="dxa"/>
            <w:shd w:val="clear" w:color="auto" w:fill="auto"/>
          </w:tcPr>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 xml:space="preserve">כִּי </w:t>
            </w:r>
            <w:proofErr w:type="spellStart"/>
            <w:r w:rsidRPr="002F3C95">
              <w:rPr>
                <w:rFonts w:ascii="David" w:hAnsi="David" w:cs="David"/>
                <w:szCs w:val="20"/>
                <w:rtl/>
              </w:rPr>
              <w:t>יִקַּח</w:t>
            </w:r>
            <w:proofErr w:type="spellEnd"/>
            <w:r w:rsidRPr="002F3C95">
              <w:rPr>
                <w:rFonts w:ascii="David" w:hAnsi="David" w:cs="David"/>
                <w:szCs w:val="20"/>
                <w:rtl/>
              </w:rPr>
              <w:t xml:space="preserve"> </w:t>
            </w:r>
            <w:r w:rsidRPr="002F3C95">
              <w:rPr>
                <w:rFonts w:ascii="David" w:hAnsi="David" w:cs="David"/>
                <w:b/>
                <w:bCs/>
                <w:szCs w:val="20"/>
                <w:rtl/>
              </w:rPr>
              <w:t xml:space="preserve">אִישׁ </w:t>
            </w:r>
            <w:proofErr w:type="spellStart"/>
            <w:r w:rsidRPr="002F3C95">
              <w:rPr>
                <w:rFonts w:ascii="David" w:hAnsi="David" w:cs="David"/>
                <w:b/>
                <w:bCs/>
                <w:szCs w:val="20"/>
                <w:rtl/>
              </w:rPr>
              <w:t>אִשָּׁה</w:t>
            </w:r>
            <w:proofErr w:type="spellEnd"/>
            <w:r w:rsidRPr="002F3C95">
              <w:rPr>
                <w:rFonts w:ascii="David" w:hAnsi="David" w:cs="David"/>
                <w:szCs w:val="20"/>
                <w:rtl/>
              </w:rPr>
              <w:t xml:space="preserve"> וּבְעָלָהּ וְהָיָה אִם לֹא תִמְצָא חֵן בְּעֵינָיו כִּי מָצָא בָהּ עֶרְוַת דָּבָר </w:t>
            </w: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 xml:space="preserve">וְכָתַב לָהּ סֵפֶר כְּרִיתֻת וְנָתַן בְּיָדָהּ </w:t>
            </w: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b/>
                <w:bCs/>
                <w:szCs w:val="20"/>
                <w:rtl/>
              </w:rPr>
              <w:t>וְשִׁלְּחָהּ מִבֵּיתוֹ:</w:t>
            </w:r>
            <w:r w:rsidRPr="002F3C95">
              <w:rPr>
                <w:rFonts w:ascii="David" w:hAnsi="David" w:cs="David"/>
                <w:szCs w:val="20"/>
                <w:rtl/>
              </w:rPr>
              <w:t xml:space="preserve"> </w:t>
            </w: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 xml:space="preserve">וְיָצְאָה מִבֵּיתוֹ </w:t>
            </w:r>
            <w:r w:rsidRPr="002F3C95">
              <w:rPr>
                <w:rFonts w:ascii="David" w:hAnsi="David" w:cs="David"/>
                <w:b/>
                <w:bCs/>
                <w:szCs w:val="20"/>
                <w:rtl/>
              </w:rPr>
              <w:t xml:space="preserve">וְהָלְכָה </w:t>
            </w:r>
            <w:proofErr w:type="spellStart"/>
            <w:r w:rsidRPr="002F3C95">
              <w:rPr>
                <w:rFonts w:ascii="David" w:hAnsi="David" w:cs="David"/>
                <w:b/>
                <w:bCs/>
                <w:szCs w:val="20"/>
                <w:rtl/>
              </w:rPr>
              <w:t>וְהָיְתָה</w:t>
            </w:r>
            <w:proofErr w:type="spellEnd"/>
            <w:r w:rsidRPr="002F3C95">
              <w:rPr>
                <w:rFonts w:ascii="David" w:hAnsi="David" w:cs="David"/>
                <w:b/>
                <w:bCs/>
                <w:szCs w:val="20"/>
                <w:rtl/>
              </w:rPr>
              <w:t xml:space="preserve"> לְאִישׁ אַחֵר</w:t>
            </w:r>
            <w:r w:rsidRPr="002F3C95">
              <w:rPr>
                <w:rFonts w:ascii="David" w:hAnsi="David" w:cs="David"/>
                <w:szCs w:val="20"/>
                <w:rtl/>
              </w:rPr>
              <w:t>...</w:t>
            </w: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 xml:space="preserve"> לֹא יוּכַל בַּעְלָהּ הָרִאשׁוֹן אֲשֶׁר שִׁלְּחָהּ </w:t>
            </w:r>
            <w:r w:rsidRPr="002F3C95">
              <w:rPr>
                <w:rFonts w:ascii="David" w:hAnsi="David" w:cs="David"/>
                <w:b/>
                <w:bCs/>
                <w:szCs w:val="20"/>
                <w:rtl/>
              </w:rPr>
              <w:t xml:space="preserve">לָשׁוּב </w:t>
            </w:r>
            <w:r w:rsidRPr="002F3C95">
              <w:rPr>
                <w:rFonts w:ascii="David" w:hAnsi="David" w:cs="David"/>
                <w:szCs w:val="20"/>
                <w:rtl/>
              </w:rPr>
              <w:t xml:space="preserve">לְקַחְתָּהּ לִהְיוֹת לוֹ לְאִשָּׁה אַחֲרֵי אֲשֶׁר הֻטַּמָּאָה כִּי תוֹעֵבָה הִוא לִפְנֵי ה' </w:t>
            </w:r>
          </w:p>
          <w:p w:rsidR="0021759A" w:rsidRPr="002F3C95" w:rsidRDefault="0021759A" w:rsidP="002F3C95">
            <w:pPr>
              <w:adjustRightInd w:val="0"/>
              <w:spacing w:after="0" w:line="360" w:lineRule="auto"/>
              <w:rPr>
                <w:rFonts w:ascii="David" w:hAnsi="David" w:cs="David"/>
                <w:szCs w:val="20"/>
                <w:rtl/>
              </w:rPr>
            </w:pPr>
            <w:r w:rsidRPr="002F3C95">
              <w:rPr>
                <w:rFonts w:ascii="David" w:hAnsi="David" w:cs="David"/>
                <w:szCs w:val="20"/>
                <w:rtl/>
              </w:rPr>
              <w:t xml:space="preserve">וְלֹא </w:t>
            </w:r>
            <w:r w:rsidRPr="002F3C95">
              <w:rPr>
                <w:rFonts w:ascii="David" w:hAnsi="David" w:cs="David"/>
                <w:b/>
                <w:bCs/>
                <w:szCs w:val="20"/>
                <w:rtl/>
              </w:rPr>
              <w:t xml:space="preserve">תַחֲטִיא אֶת הָאָרֶץ </w:t>
            </w:r>
            <w:r w:rsidRPr="002F3C95">
              <w:rPr>
                <w:rFonts w:ascii="David" w:hAnsi="David" w:cs="David"/>
                <w:szCs w:val="20"/>
                <w:rtl/>
              </w:rPr>
              <w:t xml:space="preserve">אֲשֶׁר ה' </w:t>
            </w:r>
            <w:proofErr w:type="spellStart"/>
            <w:r w:rsidRPr="002F3C95">
              <w:rPr>
                <w:rFonts w:ascii="David" w:hAnsi="David" w:cs="David"/>
                <w:szCs w:val="20"/>
                <w:rtl/>
              </w:rPr>
              <w:t>אֱלֹהֶיך</w:t>
            </w:r>
            <w:proofErr w:type="spellEnd"/>
            <w:r w:rsidRPr="002F3C95">
              <w:rPr>
                <w:rFonts w:ascii="David" w:hAnsi="David" w:cs="David"/>
                <w:szCs w:val="20"/>
                <w:rtl/>
              </w:rPr>
              <w:t xml:space="preserve">ָ נֹתֵן לְךָ נַחֲלָה:   </w:t>
            </w:r>
          </w:p>
        </w:tc>
      </w:tr>
    </w:tbl>
    <w:p w:rsidR="00A42EBB" w:rsidRDefault="00A42EBB" w:rsidP="0021759A">
      <w:pPr>
        <w:adjustRightInd w:val="0"/>
        <w:spacing w:after="0" w:line="360" w:lineRule="auto"/>
        <w:rPr>
          <w:rFonts w:ascii="David" w:hAnsi="David" w:cs="David"/>
          <w:sz w:val="24"/>
          <w:szCs w:val="24"/>
          <w:rtl/>
        </w:rPr>
      </w:pPr>
    </w:p>
    <w:p w:rsidR="0021759A" w:rsidRPr="0021759A" w:rsidRDefault="0021759A" w:rsidP="00C40326">
      <w:pPr>
        <w:adjustRightInd w:val="0"/>
        <w:spacing w:after="0" w:line="360" w:lineRule="auto"/>
        <w:rPr>
          <w:rFonts w:ascii="David" w:hAnsi="David" w:cs="David"/>
          <w:sz w:val="24"/>
          <w:szCs w:val="24"/>
          <w:rtl/>
        </w:rPr>
      </w:pPr>
      <w:r w:rsidRPr="0021759A">
        <w:rPr>
          <w:rFonts w:ascii="David" w:hAnsi="David" w:cs="David"/>
          <w:sz w:val="24"/>
          <w:szCs w:val="24"/>
          <w:rtl/>
        </w:rPr>
        <w:t>ירמיהו פותח בתיאור הגירושין – 'הן ישלח'</w:t>
      </w:r>
      <w:r w:rsidR="00A42EBB">
        <w:rPr>
          <w:rFonts w:ascii="David" w:hAnsi="David" w:cs="David" w:hint="cs"/>
          <w:sz w:val="24"/>
          <w:szCs w:val="24"/>
          <w:rtl/>
        </w:rPr>
        <w:t>,</w:t>
      </w:r>
      <w:r w:rsidR="00A42EBB">
        <w:rPr>
          <w:rFonts w:ascii="David" w:hAnsi="David" w:cs="David"/>
          <w:sz w:val="24"/>
          <w:szCs w:val="24"/>
          <w:rtl/>
        </w:rPr>
        <w:t xml:space="preserve"> </w:t>
      </w:r>
      <w:r w:rsidR="00A42EBB">
        <w:rPr>
          <w:rFonts w:ascii="David" w:hAnsi="David" w:cs="David" w:hint="cs"/>
          <w:sz w:val="24"/>
          <w:szCs w:val="24"/>
          <w:rtl/>
        </w:rPr>
        <w:t xml:space="preserve">אך </w:t>
      </w:r>
      <w:r w:rsidRPr="0021759A">
        <w:rPr>
          <w:rFonts w:ascii="David" w:hAnsi="David" w:cs="David"/>
          <w:sz w:val="24"/>
          <w:szCs w:val="24"/>
          <w:rtl/>
        </w:rPr>
        <w:t xml:space="preserve">אינו מתייחס בפירוש לרקע לגירושין. התיאור הריאלי שבפסקה – 'ושלחה </w:t>
      </w:r>
      <w:r w:rsidRPr="0021759A">
        <w:rPr>
          <w:rFonts w:ascii="David" w:hAnsi="David" w:cs="David"/>
          <w:b/>
          <w:bCs/>
          <w:sz w:val="24"/>
          <w:szCs w:val="24"/>
          <w:rtl/>
        </w:rPr>
        <w:t>מביתו</w:t>
      </w:r>
      <w:r w:rsidRPr="0021759A">
        <w:rPr>
          <w:rFonts w:ascii="David" w:hAnsi="David" w:cs="David"/>
          <w:sz w:val="24"/>
          <w:szCs w:val="24"/>
          <w:rtl/>
        </w:rPr>
        <w:t xml:space="preserve">' מיטשטש בנבואה ההופכת </w:t>
      </w:r>
      <w:r w:rsidR="00A42EBB">
        <w:rPr>
          <w:rFonts w:ascii="David" w:hAnsi="David" w:cs="David" w:hint="cs"/>
          <w:sz w:val="24"/>
          <w:szCs w:val="24"/>
          <w:rtl/>
        </w:rPr>
        <w:t>אותו</w:t>
      </w:r>
      <w:r w:rsidRPr="0021759A">
        <w:rPr>
          <w:rFonts w:ascii="David" w:hAnsi="David" w:cs="David"/>
          <w:sz w:val="24"/>
          <w:szCs w:val="24"/>
          <w:rtl/>
        </w:rPr>
        <w:t xml:space="preserve"> לתיאור כללי יותר שיתאים לנמשל: 'ישלח איש את אשתו'. במקום 'ויצאה מביתו והלכה...' נאמר רק 'והלכה מאתו'. את הדין המפורט מתמצת ירמיהו בשלוש מילים: 'הישוב אליה עוד</w:t>
      </w:r>
      <w:r w:rsidR="00A42EBB">
        <w:rPr>
          <w:rFonts w:ascii="David" w:hAnsi="David" w:cs="David" w:hint="cs"/>
          <w:sz w:val="24"/>
          <w:szCs w:val="24"/>
          <w:rtl/>
        </w:rPr>
        <w:t>!?</w:t>
      </w:r>
      <w:r w:rsidRPr="0021759A">
        <w:rPr>
          <w:rFonts w:ascii="David" w:hAnsi="David" w:cs="David"/>
          <w:sz w:val="24"/>
          <w:szCs w:val="24"/>
          <w:rtl/>
        </w:rPr>
        <w:t xml:space="preserve">', ומנמק בדומה לתורה: </w:t>
      </w:r>
      <w:r w:rsidR="00A42EBB">
        <w:rPr>
          <w:rFonts w:ascii="David" w:hAnsi="David" w:cs="David"/>
          <w:sz w:val="24"/>
          <w:szCs w:val="24"/>
          <w:rtl/>
        </w:rPr>
        <w:t>'</w:t>
      </w:r>
      <w:proofErr w:type="spellStart"/>
      <w:r w:rsidR="00A42EBB">
        <w:rPr>
          <w:rFonts w:ascii="David" w:hAnsi="David" w:cs="David"/>
          <w:sz w:val="24"/>
          <w:szCs w:val="24"/>
          <w:rtl/>
        </w:rPr>
        <w:t>חנוף</w:t>
      </w:r>
      <w:proofErr w:type="spellEnd"/>
      <w:r w:rsidR="00A42EBB">
        <w:rPr>
          <w:rFonts w:ascii="David" w:hAnsi="David" w:cs="David"/>
          <w:sz w:val="24"/>
          <w:szCs w:val="24"/>
          <w:rtl/>
        </w:rPr>
        <w:t xml:space="preserve"> </w:t>
      </w:r>
      <w:proofErr w:type="spellStart"/>
      <w:r w:rsidR="00A42EBB">
        <w:rPr>
          <w:rFonts w:ascii="David" w:hAnsi="David" w:cs="David"/>
          <w:sz w:val="24"/>
          <w:szCs w:val="24"/>
          <w:rtl/>
        </w:rPr>
        <w:t>תחנף</w:t>
      </w:r>
      <w:proofErr w:type="spellEnd"/>
      <w:r w:rsidR="00A42EBB">
        <w:rPr>
          <w:rFonts w:ascii="David" w:hAnsi="David" w:cs="David"/>
          <w:sz w:val="24"/>
          <w:szCs w:val="24"/>
          <w:rtl/>
        </w:rPr>
        <w:t xml:space="preserve"> הארץ ההיא!'.</w:t>
      </w:r>
      <w:r w:rsidR="00C40326">
        <w:rPr>
          <w:rFonts w:ascii="David" w:hAnsi="David" w:cs="David" w:hint="cs"/>
          <w:sz w:val="24"/>
          <w:szCs w:val="24"/>
          <w:rtl/>
        </w:rPr>
        <w:t xml:space="preserve"> </w:t>
      </w:r>
      <w:r w:rsidR="00A42EBB">
        <w:rPr>
          <w:rFonts w:ascii="David" w:hAnsi="David" w:cs="David"/>
          <w:sz w:val="24"/>
          <w:szCs w:val="24"/>
          <w:rtl/>
        </w:rPr>
        <w:t xml:space="preserve">החידוש העיקרי </w:t>
      </w:r>
      <w:r w:rsidR="00A42EBB">
        <w:rPr>
          <w:rFonts w:ascii="David" w:hAnsi="David" w:cs="David" w:hint="cs"/>
          <w:sz w:val="24"/>
          <w:szCs w:val="24"/>
          <w:rtl/>
        </w:rPr>
        <w:lastRenderedPageBreak/>
        <w:t>הנו</w:t>
      </w:r>
      <w:r w:rsidRPr="0021759A">
        <w:rPr>
          <w:rFonts w:ascii="David" w:hAnsi="David" w:cs="David"/>
          <w:sz w:val="24"/>
          <w:szCs w:val="24"/>
          <w:rtl/>
        </w:rPr>
        <w:t xml:space="preserve"> בקל וחומר </w:t>
      </w:r>
      <w:r w:rsidR="00A42EBB">
        <w:rPr>
          <w:rFonts w:ascii="David" w:hAnsi="David" w:cs="David" w:hint="cs"/>
          <w:sz w:val="24"/>
          <w:szCs w:val="24"/>
          <w:rtl/>
        </w:rPr>
        <w:t xml:space="preserve">אותו </w:t>
      </w:r>
      <w:r w:rsidRPr="0021759A">
        <w:rPr>
          <w:rFonts w:ascii="David" w:hAnsi="David" w:cs="David"/>
          <w:sz w:val="24"/>
          <w:szCs w:val="24"/>
          <w:rtl/>
        </w:rPr>
        <w:t xml:space="preserve">נושא הנביא: בעוד שבמקרה </w:t>
      </w:r>
      <w:r w:rsidR="001D0242">
        <w:rPr>
          <w:rFonts w:ascii="David" w:hAnsi="David" w:cs="David" w:hint="cs"/>
          <w:sz w:val="24"/>
          <w:szCs w:val="24"/>
          <w:rtl/>
        </w:rPr>
        <w:t>ש</w:t>
      </w:r>
      <w:r w:rsidR="00C62F42">
        <w:rPr>
          <w:rFonts w:ascii="David" w:hAnsi="David" w:cs="David"/>
          <w:sz w:val="24"/>
          <w:szCs w:val="24"/>
          <w:rtl/>
        </w:rPr>
        <w:t xml:space="preserve">במשל מדובר על נישואין בהיתר, </w:t>
      </w:r>
      <w:r w:rsidR="00C62F42">
        <w:rPr>
          <w:rFonts w:ascii="David" w:hAnsi="David" w:cs="David" w:hint="cs"/>
          <w:sz w:val="24"/>
          <w:szCs w:val="24"/>
          <w:rtl/>
        </w:rPr>
        <w:t xml:space="preserve">אשר </w:t>
      </w:r>
      <w:r w:rsidRPr="0021759A">
        <w:rPr>
          <w:rFonts w:ascii="David" w:hAnsi="David" w:cs="David"/>
          <w:sz w:val="24"/>
          <w:szCs w:val="24"/>
          <w:rtl/>
        </w:rPr>
        <w:t xml:space="preserve">למרות </w:t>
      </w:r>
      <w:r w:rsidR="00C62F42">
        <w:rPr>
          <w:rFonts w:ascii="David" w:hAnsi="David" w:cs="David" w:hint="cs"/>
          <w:sz w:val="24"/>
          <w:szCs w:val="24"/>
          <w:rtl/>
        </w:rPr>
        <w:t>קיומם</w:t>
      </w:r>
      <w:r w:rsidRPr="0021759A">
        <w:rPr>
          <w:rFonts w:ascii="David" w:hAnsi="David" w:cs="David"/>
          <w:sz w:val="24"/>
          <w:szCs w:val="24"/>
          <w:rtl/>
        </w:rPr>
        <w:t xml:space="preserve"> נאסר על</w:t>
      </w:r>
      <w:r w:rsidR="00C62F42">
        <w:rPr>
          <w:rFonts w:ascii="David" w:hAnsi="David" w:cs="David" w:hint="cs"/>
          <w:sz w:val="24"/>
          <w:szCs w:val="24"/>
          <w:rtl/>
        </w:rPr>
        <w:t xml:space="preserve"> האישה</w:t>
      </w:r>
      <w:r w:rsidR="00C62F42">
        <w:rPr>
          <w:rFonts w:ascii="David" w:hAnsi="David" w:cs="David"/>
          <w:sz w:val="24"/>
          <w:szCs w:val="24"/>
          <w:rtl/>
        </w:rPr>
        <w:t xml:space="preserve"> לשוב אל בעלה הראשון</w:t>
      </w:r>
      <w:r w:rsidR="00C62F42">
        <w:rPr>
          <w:rFonts w:ascii="David" w:hAnsi="David" w:cs="David" w:hint="cs"/>
          <w:sz w:val="24"/>
          <w:szCs w:val="24"/>
          <w:rtl/>
        </w:rPr>
        <w:t>, אירוע ש</w:t>
      </w:r>
      <w:r w:rsidRPr="0021759A">
        <w:rPr>
          <w:rFonts w:ascii="David" w:hAnsi="David" w:cs="David"/>
          <w:sz w:val="24"/>
          <w:szCs w:val="24"/>
          <w:rtl/>
        </w:rPr>
        <w:t>מוגדר כ'טומאה', ב</w:t>
      </w:r>
      <w:r w:rsidR="00BB6EFB">
        <w:rPr>
          <w:rFonts w:ascii="David" w:hAnsi="David" w:cs="David" w:hint="cs"/>
          <w:sz w:val="24"/>
          <w:szCs w:val="24"/>
          <w:rtl/>
        </w:rPr>
        <w:t>נמשל</w:t>
      </w:r>
      <w:r w:rsidRPr="0021759A">
        <w:rPr>
          <w:rFonts w:ascii="David" w:hAnsi="David" w:cs="David"/>
          <w:sz w:val="24"/>
          <w:szCs w:val="24"/>
          <w:rtl/>
        </w:rPr>
        <w:t xml:space="preserve"> </w:t>
      </w:r>
      <w:r w:rsidR="00C62F42">
        <w:rPr>
          <w:rFonts w:ascii="David" w:hAnsi="David" w:cs="David" w:hint="cs"/>
          <w:sz w:val="24"/>
          <w:szCs w:val="24"/>
          <w:rtl/>
        </w:rPr>
        <w:t>האישה לא</w:t>
      </w:r>
      <w:r w:rsidRPr="0021759A">
        <w:rPr>
          <w:rFonts w:ascii="David" w:hAnsi="David" w:cs="David"/>
          <w:sz w:val="24"/>
          <w:szCs w:val="24"/>
          <w:rtl/>
        </w:rPr>
        <w:t xml:space="preserve"> עשתה </w:t>
      </w:r>
      <w:r w:rsidR="00BB6EFB">
        <w:rPr>
          <w:rFonts w:ascii="David" w:hAnsi="David" w:cs="David" w:hint="cs"/>
          <w:sz w:val="24"/>
          <w:szCs w:val="24"/>
          <w:rtl/>
        </w:rPr>
        <w:t>את מעשיה</w:t>
      </w:r>
      <w:r w:rsidRPr="0021759A">
        <w:rPr>
          <w:rFonts w:ascii="David" w:hAnsi="David" w:cs="David"/>
          <w:sz w:val="24"/>
          <w:szCs w:val="24"/>
          <w:rtl/>
        </w:rPr>
        <w:t xml:space="preserve"> בהיתר אלא באיסור, </w:t>
      </w:r>
      <w:proofErr w:type="spellStart"/>
      <w:r w:rsidRPr="0021759A">
        <w:rPr>
          <w:rFonts w:ascii="David" w:hAnsi="David" w:cs="David"/>
          <w:sz w:val="24"/>
          <w:szCs w:val="24"/>
          <w:rtl/>
        </w:rPr>
        <w:t>כשהיתה</w:t>
      </w:r>
      <w:proofErr w:type="spellEnd"/>
      <w:r w:rsidRPr="0021759A">
        <w:rPr>
          <w:rFonts w:ascii="David" w:hAnsi="David" w:cs="David"/>
          <w:sz w:val="24"/>
          <w:szCs w:val="24"/>
          <w:rtl/>
        </w:rPr>
        <w:t xml:space="preserve"> עדיין תחת בעלה – 'ואת זנית'. ואם כן</w:t>
      </w:r>
      <w:r w:rsidR="00C62F42">
        <w:rPr>
          <w:rFonts w:ascii="David" w:hAnsi="David" w:cs="David" w:hint="cs"/>
          <w:sz w:val="24"/>
          <w:szCs w:val="24"/>
          <w:rtl/>
        </w:rPr>
        <w:t>,</w:t>
      </w:r>
      <w:r w:rsidRPr="0021759A">
        <w:rPr>
          <w:rFonts w:ascii="David" w:hAnsi="David" w:cs="David"/>
          <w:sz w:val="24"/>
          <w:szCs w:val="24"/>
          <w:rtl/>
        </w:rPr>
        <w:t xml:space="preserve"> </w:t>
      </w:r>
      <w:r w:rsidR="00C62F42">
        <w:rPr>
          <w:rFonts w:ascii="David" w:hAnsi="David" w:cs="David" w:hint="cs"/>
          <w:sz w:val="24"/>
          <w:szCs w:val="24"/>
          <w:rtl/>
        </w:rPr>
        <w:t>נראה ש</w:t>
      </w:r>
      <w:r w:rsidRPr="0021759A">
        <w:rPr>
          <w:rFonts w:ascii="David" w:hAnsi="David" w:cs="David"/>
          <w:sz w:val="24"/>
          <w:szCs w:val="24"/>
          <w:rtl/>
        </w:rPr>
        <w:t xml:space="preserve">יש </w:t>
      </w:r>
      <w:r w:rsidR="00C62F42">
        <w:rPr>
          <w:rFonts w:ascii="David" w:hAnsi="David" w:cs="David" w:hint="cs"/>
          <w:sz w:val="24"/>
          <w:szCs w:val="24"/>
          <w:rtl/>
        </w:rPr>
        <w:t>בתביעת הנביא</w:t>
      </w:r>
      <w:r w:rsidRPr="0021759A">
        <w:rPr>
          <w:rFonts w:ascii="David" w:hAnsi="David" w:cs="David"/>
          <w:sz w:val="24"/>
          <w:szCs w:val="24"/>
          <w:rtl/>
        </w:rPr>
        <w:t xml:space="preserve"> אלמנט חמור הרבה יותר של טומאה. יתרה מזו – אין מדובר כאן באיש אחד נוסף</w:t>
      </w:r>
      <w:r w:rsidR="00BB6EFB">
        <w:rPr>
          <w:rFonts w:ascii="David" w:hAnsi="David" w:cs="David" w:hint="cs"/>
          <w:sz w:val="24"/>
          <w:szCs w:val="24"/>
          <w:rtl/>
        </w:rPr>
        <w:t>,</w:t>
      </w:r>
      <w:r w:rsidRPr="0021759A">
        <w:rPr>
          <w:rFonts w:ascii="David" w:hAnsi="David" w:cs="David"/>
          <w:sz w:val="24"/>
          <w:szCs w:val="24"/>
          <w:rtl/>
        </w:rPr>
        <w:t xml:space="preserve"> </w:t>
      </w:r>
      <w:r w:rsidR="00BB6EFB">
        <w:rPr>
          <w:rFonts w:ascii="David" w:hAnsi="David" w:cs="David" w:hint="cs"/>
          <w:sz w:val="24"/>
          <w:szCs w:val="24"/>
          <w:rtl/>
        </w:rPr>
        <w:t>על פי התיאור המופיע בפסוקים, האישה</w:t>
      </w:r>
      <w:r w:rsidRPr="0021759A">
        <w:rPr>
          <w:rFonts w:ascii="David" w:hAnsi="David" w:cs="David"/>
          <w:sz w:val="24"/>
          <w:szCs w:val="24"/>
          <w:rtl/>
        </w:rPr>
        <w:t xml:space="preserve"> זנתה 'רעים רבים', ואם כן וודאי שלא תוכל לשוב אליו! </w:t>
      </w:r>
      <w:r w:rsidR="00BB6EFB">
        <w:rPr>
          <w:rFonts w:ascii="David" w:hAnsi="David" w:cs="David" w:hint="cs"/>
          <w:sz w:val="24"/>
          <w:szCs w:val="24"/>
          <w:rtl/>
        </w:rPr>
        <w:t xml:space="preserve">במובן זה, </w:t>
      </w:r>
      <w:r w:rsidRPr="0021759A">
        <w:rPr>
          <w:rFonts w:ascii="David" w:hAnsi="David" w:cs="David"/>
          <w:sz w:val="24"/>
          <w:szCs w:val="24"/>
          <w:rtl/>
        </w:rPr>
        <w:t xml:space="preserve">היא כבר מחניפה ומטמאת את הארץ בעצם </w:t>
      </w:r>
      <w:proofErr w:type="spellStart"/>
      <w:r w:rsidRPr="0021759A">
        <w:rPr>
          <w:rFonts w:ascii="David" w:hAnsi="David" w:cs="David"/>
          <w:sz w:val="24"/>
          <w:szCs w:val="24"/>
          <w:rtl/>
        </w:rPr>
        <w:t>זנותה</w:t>
      </w:r>
      <w:proofErr w:type="spellEnd"/>
      <w:r w:rsidRPr="0021759A">
        <w:rPr>
          <w:rFonts w:ascii="David" w:hAnsi="David" w:cs="David"/>
          <w:sz w:val="24"/>
          <w:szCs w:val="24"/>
          <w:rtl/>
        </w:rPr>
        <w:t xml:space="preserve">. </w:t>
      </w:r>
    </w:p>
    <w:p w:rsidR="00C40326" w:rsidRDefault="0021759A" w:rsidP="00C40326">
      <w:pPr>
        <w:adjustRightInd w:val="0"/>
        <w:spacing w:after="0" w:line="360" w:lineRule="auto"/>
        <w:rPr>
          <w:rFonts w:ascii="David" w:hAnsi="David" w:cs="David"/>
          <w:sz w:val="24"/>
          <w:szCs w:val="24"/>
          <w:rtl/>
        </w:rPr>
      </w:pPr>
      <w:r w:rsidRPr="0021759A">
        <w:rPr>
          <w:rFonts w:ascii="David" w:hAnsi="David" w:cs="David"/>
          <w:sz w:val="24"/>
          <w:szCs w:val="24"/>
          <w:rtl/>
        </w:rPr>
        <w:t>לדימוי</w:t>
      </w:r>
      <w:r w:rsidR="00BB6EFB">
        <w:rPr>
          <w:rFonts w:ascii="David" w:hAnsi="David" w:cs="David" w:hint="cs"/>
          <w:sz w:val="24"/>
          <w:szCs w:val="24"/>
          <w:rtl/>
        </w:rPr>
        <w:t xml:space="preserve"> הזונ</w:t>
      </w:r>
      <w:r w:rsidR="00C40326">
        <w:rPr>
          <w:rFonts w:ascii="David" w:hAnsi="David" w:cs="David" w:hint="cs"/>
          <w:sz w:val="24"/>
          <w:szCs w:val="24"/>
          <w:rtl/>
        </w:rPr>
        <w:t xml:space="preserve">ה כאן </w:t>
      </w:r>
      <w:r w:rsidRPr="0021759A">
        <w:rPr>
          <w:rFonts w:ascii="David" w:hAnsi="David" w:cs="David"/>
          <w:sz w:val="24"/>
          <w:szCs w:val="24"/>
          <w:rtl/>
        </w:rPr>
        <w:t>משמעות כפולה: ראשית</w:t>
      </w:r>
      <w:r w:rsidR="00BB6EFB">
        <w:rPr>
          <w:rFonts w:ascii="David" w:hAnsi="David" w:cs="David" w:hint="cs"/>
          <w:sz w:val="24"/>
          <w:szCs w:val="24"/>
          <w:rtl/>
        </w:rPr>
        <w:t>,</w:t>
      </w:r>
      <w:r w:rsidR="00BB6EFB">
        <w:rPr>
          <w:rFonts w:ascii="David" w:hAnsi="David" w:cs="David"/>
          <w:sz w:val="24"/>
          <w:szCs w:val="24"/>
          <w:rtl/>
        </w:rPr>
        <w:t xml:space="preserve"> במובן הרגיל </w:t>
      </w:r>
      <w:r w:rsidR="00BB6EFB">
        <w:rPr>
          <w:rFonts w:ascii="David" w:hAnsi="David" w:cs="David" w:hint="cs"/>
          <w:sz w:val="24"/>
          <w:szCs w:val="24"/>
          <w:rtl/>
        </w:rPr>
        <w:t xml:space="preserve">קיימת הקבלה בין </w:t>
      </w:r>
      <w:r w:rsidRPr="0021759A">
        <w:rPr>
          <w:rFonts w:ascii="David" w:hAnsi="David" w:cs="David"/>
          <w:sz w:val="24"/>
          <w:szCs w:val="24"/>
          <w:rtl/>
        </w:rPr>
        <w:t xml:space="preserve">החטא והזנות </w:t>
      </w:r>
      <w:r w:rsidR="00BB6EFB">
        <w:rPr>
          <w:rFonts w:ascii="David" w:hAnsi="David" w:cs="David" w:hint="cs"/>
          <w:sz w:val="24"/>
          <w:szCs w:val="24"/>
          <w:rtl/>
        </w:rPr>
        <w:t xml:space="preserve">משום ששניהם </w:t>
      </w:r>
      <w:r w:rsidRPr="0021759A">
        <w:rPr>
          <w:rFonts w:ascii="David" w:hAnsi="David" w:cs="David"/>
          <w:sz w:val="24"/>
          <w:szCs w:val="24"/>
          <w:rtl/>
        </w:rPr>
        <w:t>מטמאים את ארץ ה'. אולם</w:t>
      </w:r>
      <w:r w:rsidR="00BB6EFB">
        <w:rPr>
          <w:rFonts w:ascii="David" w:hAnsi="David" w:cs="David" w:hint="cs"/>
          <w:sz w:val="24"/>
          <w:szCs w:val="24"/>
          <w:rtl/>
        </w:rPr>
        <w:t xml:space="preserve"> נראה</w:t>
      </w:r>
      <w:r w:rsidRPr="0021759A">
        <w:rPr>
          <w:rFonts w:ascii="David" w:hAnsi="David" w:cs="David"/>
          <w:sz w:val="24"/>
          <w:szCs w:val="24"/>
          <w:rtl/>
        </w:rPr>
        <w:t xml:space="preserve"> </w:t>
      </w:r>
      <w:r w:rsidR="00BB6EFB">
        <w:rPr>
          <w:rFonts w:ascii="David" w:hAnsi="David" w:cs="David" w:hint="cs"/>
          <w:sz w:val="24"/>
          <w:szCs w:val="24"/>
          <w:rtl/>
        </w:rPr>
        <w:t xml:space="preserve">שיש </w:t>
      </w:r>
      <w:r w:rsidRPr="0021759A">
        <w:rPr>
          <w:rFonts w:ascii="David" w:hAnsi="David" w:cs="David"/>
          <w:sz w:val="24"/>
          <w:szCs w:val="24"/>
          <w:rtl/>
        </w:rPr>
        <w:t>כאן משמעות נוס</w:t>
      </w:r>
      <w:r w:rsidR="00BB6EFB">
        <w:rPr>
          <w:rFonts w:ascii="David" w:hAnsi="David" w:cs="David"/>
          <w:sz w:val="24"/>
          <w:szCs w:val="24"/>
          <w:rtl/>
        </w:rPr>
        <w:t xml:space="preserve">פת, העולה בעקבות קריאת </w:t>
      </w:r>
      <w:r w:rsidR="00C40326">
        <w:rPr>
          <w:rFonts w:ascii="David" w:hAnsi="David" w:cs="David" w:hint="cs"/>
          <w:sz w:val="24"/>
          <w:szCs w:val="24"/>
          <w:rtl/>
        </w:rPr>
        <w:t>הנמשל</w:t>
      </w:r>
      <w:r w:rsidRPr="0021759A">
        <w:rPr>
          <w:rFonts w:ascii="David" w:hAnsi="David" w:cs="David"/>
          <w:sz w:val="24"/>
          <w:szCs w:val="24"/>
          <w:rtl/>
        </w:rPr>
        <w:t xml:space="preserve">: </w:t>
      </w:r>
      <w:r w:rsidR="00C40326">
        <w:rPr>
          <w:rFonts w:ascii="David" w:hAnsi="David" w:cs="David" w:hint="cs"/>
          <w:sz w:val="24"/>
          <w:szCs w:val="24"/>
          <w:rtl/>
        </w:rPr>
        <w:t xml:space="preserve">כפי שראינו, הנמשל מתאר את אותה </w:t>
      </w:r>
      <w:r w:rsidR="00BB6EFB">
        <w:rPr>
          <w:rFonts w:ascii="David" w:hAnsi="David" w:cs="David" w:hint="cs"/>
          <w:sz w:val="24"/>
          <w:szCs w:val="24"/>
          <w:rtl/>
        </w:rPr>
        <w:t>אישה כאחת ש</w:t>
      </w:r>
      <w:r w:rsidRPr="0021759A">
        <w:rPr>
          <w:rFonts w:ascii="David" w:hAnsi="David" w:cs="David"/>
          <w:sz w:val="24"/>
          <w:szCs w:val="24"/>
          <w:rtl/>
        </w:rPr>
        <w:t>זנתה</w:t>
      </w:r>
      <w:r w:rsidR="00BB6EFB">
        <w:rPr>
          <w:rFonts w:ascii="David" w:hAnsi="David" w:cs="David" w:hint="cs"/>
          <w:sz w:val="24"/>
          <w:szCs w:val="24"/>
          <w:rtl/>
        </w:rPr>
        <w:t xml:space="preserve"> וטמאה</w:t>
      </w:r>
      <w:r w:rsidR="00BB6EFB">
        <w:rPr>
          <w:rFonts w:ascii="David" w:hAnsi="David" w:cs="David"/>
          <w:sz w:val="24"/>
          <w:szCs w:val="24"/>
          <w:rtl/>
        </w:rPr>
        <w:t xml:space="preserve"> </w:t>
      </w:r>
      <w:r w:rsidRPr="0021759A">
        <w:rPr>
          <w:rFonts w:ascii="David" w:hAnsi="David" w:cs="David"/>
          <w:sz w:val="24"/>
          <w:szCs w:val="24"/>
          <w:rtl/>
        </w:rPr>
        <w:t>כל מקום בארץ</w:t>
      </w:r>
      <w:r w:rsidR="00BB6EFB">
        <w:rPr>
          <w:rFonts w:ascii="David" w:hAnsi="David" w:cs="David" w:hint="cs"/>
          <w:sz w:val="24"/>
          <w:szCs w:val="24"/>
          <w:rtl/>
        </w:rPr>
        <w:t xml:space="preserve"> -</w:t>
      </w:r>
      <w:r w:rsidR="00BB6EFB">
        <w:rPr>
          <w:rFonts w:ascii="David" w:hAnsi="David" w:cs="David"/>
          <w:sz w:val="24"/>
          <w:szCs w:val="24"/>
          <w:rtl/>
        </w:rPr>
        <w:t xml:space="preserve"> 'ותחניפי ארץ...'</w:t>
      </w:r>
      <w:r w:rsidR="00C40326">
        <w:rPr>
          <w:rFonts w:ascii="David" w:hAnsi="David" w:cs="David" w:hint="cs"/>
          <w:sz w:val="24"/>
          <w:szCs w:val="24"/>
          <w:rtl/>
        </w:rPr>
        <w:t>.</w:t>
      </w:r>
      <w:r w:rsidRPr="0021759A">
        <w:rPr>
          <w:rFonts w:ascii="David" w:hAnsi="David" w:cs="David"/>
          <w:sz w:val="24"/>
          <w:szCs w:val="24"/>
          <w:rtl/>
        </w:rPr>
        <w:t xml:space="preserve"> </w:t>
      </w:r>
    </w:p>
    <w:p w:rsidR="0021759A" w:rsidRPr="0021759A" w:rsidRDefault="0021759A" w:rsidP="00C40326">
      <w:pPr>
        <w:adjustRightInd w:val="0"/>
        <w:spacing w:after="0" w:line="360" w:lineRule="auto"/>
        <w:rPr>
          <w:rFonts w:ascii="David" w:hAnsi="David" w:cs="David"/>
          <w:sz w:val="24"/>
          <w:szCs w:val="24"/>
          <w:rtl/>
        </w:rPr>
      </w:pPr>
      <w:r w:rsidRPr="0021759A">
        <w:rPr>
          <w:rFonts w:ascii="David" w:hAnsi="David" w:cs="David"/>
          <w:sz w:val="24"/>
          <w:szCs w:val="24"/>
          <w:rtl/>
        </w:rPr>
        <w:t xml:space="preserve">בהמשך </w:t>
      </w:r>
      <w:r w:rsidR="00C40326">
        <w:rPr>
          <w:rFonts w:ascii="David" w:hAnsi="David" w:cs="David" w:hint="cs"/>
          <w:sz w:val="24"/>
          <w:szCs w:val="24"/>
          <w:rtl/>
        </w:rPr>
        <w:t>הפסוקים</w:t>
      </w:r>
      <w:r w:rsidR="00BB6EFB">
        <w:rPr>
          <w:rFonts w:ascii="David" w:hAnsi="David" w:cs="David" w:hint="cs"/>
          <w:sz w:val="24"/>
          <w:szCs w:val="24"/>
          <w:rtl/>
        </w:rPr>
        <w:t xml:space="preserve"> </w:t>
      </w:r>
      <w:r w:rsidR="00BB6EFB">
        <w:rPr>
          <w:rFonts w:ascii="David" w:hAnsi="David" w:cs="David"/>
          <w:sz w:val="24"/>
          <w:szCs w:val="24"/>
          <w:rtl/>
        </w:rPr>
        <w:t xml:space="preserve">מודגשת חומרת המעשה </w:t>
      </w:r>
      <w:r w:rsidR="00BB6EFB">
        <w:rPr>
          <w:rFonts w:ascii="David" w:hAnsi="David" w:cs="David" w:hint="cs"/>
          <w:sz w:val="24"/>
          <w:szCs w:val="24"/>
          <w:rtl/>
        </w:rPr>
        <w:t xml:space="preserve">על ידי </w:t>
      </w:r>
      <w:r w:rsidRPr="0021759A">
        <w:rPr>
          <w:rFonts w:ascii="David" w:hAnsi="David" w:cs="David"/>
          <w:sz w:val="24"/>
          <w:szCs w:val="24"/>
          <w:rtl/>
        </w:rPr>
        <w:t>הנגדה חריפה בלשון הנבואה בין העונש ל</w:t>
      </w:r>
      <w:r w:rsidR="00BB6EFB">
        <w:rPr>
          <w:rFonts w:ascii="David" w:hAnsi="David" w:cs="David" w:hint="cs"/>
          <w:sz w:val="24"/>
          <w:szCs w:val="24"/>
          <w:rtl/>
        </w:rPr>
        <w:t xml:space="preserve">בין </w:t>
      </w:r>
      <w:r w:rsidRPr="0021759A">
        <w:rPr>
          <w:rFonts w:ascii="David" w:hAnsi="David" w:cs="David"/>
          <w:sz w:val="24"/>
          <w:szCs w:val="24"/>
          <w:rtl/>
        </w:rPr>
        <w:t xml:space="preserve">תגובת העם: </w:t>
      </w:r>
    </w:p>
    <w:p w:rsidR="00C40326" w:rsidRDefault="0021759A" w:rsidP="00BB6EFB">
      <w:pPr>
        <w:adjustRightInd w:val="0"/>
        <w:spacing w:after="0" w:line="360" w:lineRule="auto"/>
        <w:ind w:left="720"/>
        <w:rPr>
          <w:rFonts w:ascii="David" w:hAnsi="David" w:cs="David"/>
          <w:sz w:val="24"/>
          <w:szCs w:val="24"/>
          <w:rtl/>
        </w:rPr>
      </w:pPr>
      <w:r w:rsidRPr="0021759A">
        <w:rPr>
          <w:rFonts w:ascii="David" w:hAnsi="David" w:cs="David"/>
          <w:b/>
          <w:bCs/>
          <w:sz w:val="24"/>
          <w:szCs w:val="24"/>
          <w:rtl/>
        </w:rPr>
        <w:t xml:space="preserve">וַיִּמָּנְעוּ </w:t>
      </w:r>
      <w:r w:rsidRPr="0021759A">
        <w:rPr>
          <w:rFonts w:ascii="David" w:hAnsi="David" w:cs="David"/>
          <w:sz w:val="24"/>
          <w:szCs w:val="24"/>
          <w:rtl/>
        </w:rPr>
        <w:t xml:space="preserve">רְבִבִים, וּמַלְקוֹשׁ </w:t>
      </w:r>
      <w:proofErr w:type="spellStart"/>
      <w:r w:rsidRPr="0021759A">
        <w:rPr>
          <w:rFonts w:ascii="David" w:hAnsi="David" w:cs="David"/>
          <w:b/>
          <w:bCs/>
          <w:sz w:val="24"/>
          <w:szCs w:val="24"/>
          <w:rtl/>
        </w:rPr>
        <w:t>לוֹא</w:t>
      </w:r>
      <w:proofErr w:type="spellEnd"/>
      <w:r w:rsidRPr="0021759A">
        <w:rPr>
          <w:rFonts w:ascii="David" w:hAnsi="David" w:cs="David"/>
          <w:b/>
          <w:bCs/>
          <w:sz w:val="24"/>
          <w:szCs w:val="24"/>
          <w:rtl/>
        </w:rPr>
        <w:t xml:space="preserve"> הָיָה</w:t>
      </w:r>
      <w:r w:rsidRPr="0021759A">
        <w:rPr>
          <w:rFonts w:ascii="David" w:hAnsi="David" w:cs="David"/>
          <w:sz w:val="24"/>
          <w:szCs w:val="24"/>
          <w:rtl/>
        </w:rPr>
        <w:t xml:space="preserve"> </w:t>
      </w:r>
      <w:r w:rsidR="00C40326">
        <w:rPr>
          <w:rFonts w:ascii="David" w:hAnsi="David" w:cs="David"/>
          <w:sz w:val="24"/>
          <w:szCs w:val="24"/>
          <w:rtl/>
        </w:rPr>
        <w:t>–</w:t>
      </w:r>
      <w:r w:rsidRPr="0021759A">
        <w:rPr>
          <w:rFonts w:ascii="David" w:hAnsi="David" w:cs="David"/>
          <w:sz w:val="24"/>
          <w:szCs w:val="24"/>
          <w:rtl/>
        </w:rPr>
        <w:t xml:space="preserve"> </w:t>
      </w:r>
    </w:p>
    <w:p w:rsidR="0021759A" w:rsidRPr="0021759A" w:rsidRDefault="0021759A" w:rsidP="00BB6EFB">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וּמֵצַח </w:t>
      </w:r>
      <w:proofErr w:type="spellStart"/>
      <w:r w:rsidRPr="0021759A">
        <w:rPr>
          <w:rFonts w:ascii="David" w:hAnsi="David" w:cs="David"/>
          <w:sz w:val="24"/>
          <w:szCs w:val="24"/>
          <w:rtl/>
        </w:rPr>
        <w:t>אִשָּׁה</w:t>
      </w:r>
      <w:proofErr w:type="spellEnd"/>
      <w:r w:rsidRPr="0021759A">
        <w:rPr>
          <w:rFonts w:ascii="David" w:hAnsi="David" w:cs="David"/>
          <w:sz w:val="24"/>
          <w:szCs w:val="24"/>
          <w:rtl/>
        </w:rPr>
        <w:t xml:space="preserve"> זוֹנָה </w:t>
      </w:r>
      <w:r w:rsidRPr="0021759A">
        <w:rPr>
          <w:rFonts w:ascii="David" w:hAnsi="David" w:cs="David"/>
          <w:b/>
          <w:bCs/>
          <w:sz w:val="24"/>
          <w:szCs w:val="24"/>
          <w:rtl/>
        </w:rPr>
        <w:t>הָיָה לָךְ</w:t>
      </w:r>
      <w:r w:rsidRPr="0021759A">
        <w:rPr>
          <w:rFonts w:ascii="David" w:hAnsi="David" w:cs="David"/>
          <w:sz w:val="24"/>
          <w:szCs w:val="24"/>
          <w:rtl/>
        </w:rPr>
        <w:t xml:space="preserve">, </w:t>
      </w:r>
      <w:proofErr w:type="spellStart"/>
      <w:r w:rsidRPr="0021759A">
        <w:rPr>
          <w:rFonts w:ascii="David" w:hAnsi="David" w:cs="David"/>
          <w:b/>
          <w:bCs/>
          <w:sz w:val="24"/>
          <w:szCs w:val="24"/>
          <w:rtl/>
        </w:rPr>
        <w:t>מֵאַנְת</w:t>
      </w:r>
      <w:proofErr w:type="spellEnd"/>
      <w:r w:rsidRPr="0021759A">
        <w:rPr>
          <w:rFonts w:ascii="David" w:hAnsi="David" w:cs="David"/>
          <w:b/>
          <w:bCs/>
          <w:sz w:val="24"/>
          <w:szCs w:val="24"/>
          <w:rtl/>
        </w:rPr>
        <w:t xml:space="preserve">ְּ </w:t>
      </w:r>
      <w:r w:rsidR="00C40326">
        <w:rPr>
          <w:rFonts w:ascii="David" w:hAnsi="David" w:cs="David"/>
          <w:sz w:val="24"/>
          <w:szCs w:val="24"/>
          <w:rtl/>
        </w:rPr>
        <w:t>הִכָּלֵם</w:t>
      </w:r>
      <w:r w:rsidRPr="0021759A">
        <w:rPr>
          <w:rFonts w:ascii="David" w:hAnsi="David" w:cs="David"/>
          <w:sz w:val="24"/>
          <w:szCs w:val="24"/>
          <w:rtl/>
        </w:rPr>
        <w:t xml:space="preserve"> </w:t>
      </w:r>
    </w:p>
    <w:p w:rsidR="0021759A" w:rsidRPr="0021759A" w:rsidRDefault="00BB6EFB" w:rsidP="0021759A">
      <w:pPr>
        <w:adjustRightInd w:val="0"/>
        <w:spacing w:after="0" w:line="360" w:lineRule="auto"/>
        <w:rPr>
          <w:rFonts w:ascii="David" w:hAnsi="David" w:cs="David"/>
          <w:sz w:val="24"/>
          <w:szCs w:val="24"/>
          <w:rtl/>
        </w:rPr>
      </w:pPr>
      <w:r>
        <w:rPr>
          <w:rFonts w:ascii="David" w:hAnsi="David" w:cs="David"/>
          <w:sz w:val="24"/>
          <w:szCs w:val="24"/>
          <w:rtl/>
        </w:rPr>
        <w:t>לא זו בלבד שה</w:t>
      </w:r>
      <w:r>
        <w:rPr>
          <w:rFonts w:ascii="David" w:hAnsi="David" w:cs="David" w:hint="cs"/>
          <w:sz w:val="24"/>
          <w:szCs w:val="24"/>
          <w:rtl/>
        </w:rPr>
        <w:t>אישה</w:t>
      </w:r>
      <w:r>
        <w:rPr>
          <w:rFonts w:ascii="David" w:hAnsi="David" w:cs="David"/>
          <w:sz w:val="24"/>
          <w:szCs w:val="24"/>
          <w:rtl/>
        </w:rPr>
        <w:t xml:space="preserve"> חוטאת</w:t>
      </w:r>
      <w:r>
        <w:rPr>
          <w:rFonts w:ascii="David" w:hAnsi="David" w:cs="David" w:hint="cs"/>
          <w:sz w:val="24"/>
          <w:szCs w:val="24"/>
          <w:rtl/>
        </w:rPr>
        <w:t xml:space="preserve">, </w:t>
      </w:r>
      <w:r w:rsidR="00C40326">
        <w:rPr>
          <w:rFonts w:ascii="David" w:hAnsi="David" w:cs="David" w:hint="cs"/>
          <w:sz w:val="24"/>
          <w:szCs w:val="24"/>
          <w:rtl/>
        </w:rPr>
        <w:t xml:space="preserve">אלא </w:t>
      </w:r>
      <w:r w:rsidR="0021759A" w:rsidRPr="0021759A">
        <w:rPr>
          <w:rFonts w:ascii="David" w:hAnsi="David" w:cs="David"/>
          <w:sz w:val="24"/>
          <w:szCs w:val="24"/>
          <w:rtl/>
        </w:rPr>
        <w:t>גם כ</w:t>
      </w:r>
      <w:r>
        <w:rPr>
          <w:rFonts w:ascii="David" w:hAnsi="David" w:cs="David" w:hint="cs"/>
          <w:sz w:val="24"/>
          <w:szCs w:val="24"/>
          <w:rtl/>
        </w:rPr>
        <w:t xml:space="preserve">אשר </w:t>
      </w:r>
      <w:r w:rsidR="0021759A" w:rsidRPr="0021759A">
        <w:rPr>
          <w:rFonts w:ascii="David" w:hAnsi="David" w:cs="David"/>
          <w:sz w:val="24"/>
          <w:szCs w:val="24"/>
          <w:rtl/>
        </w:rPr>
        <w:t>יש עונש</w:t>
      </w:r>
      <w:r>
        <w:rPr>
          <w:rFonts w:ascii="David" w:hAnsi="David" w:cs="David" w:hint="cs"/>
          <w:sz w:val="24"/>
          <w:szCs w:val="24"/>
          <w:rtl/>
        </w:rPr>
        <w:t>,</w:t>
      </w:r>
      <w:r w:rsidR="0021759A" w:rsidRPr="0021759A">
        <w:rPr>
          <w:rFonts w:ascii="David" w:hAnsi="David" w:cs="David"/>
          <w:sz w:val="24"/>
          <w:szCs w:val="24"/>
          <w:rtl/>
        </w:rPr>
        <w:t xml:space="preserve"> היא</w:t>
      </w:r>
      <w:r>
        <w:rPr>
          <w:rFonts w:ascii="David" w:hAnsi="David" w:cs="David" w:hint="cs"/>
          <w:sz w:val="24"/>
          <w:szCs w:val="24"/>
          <w:rtl/>
        </w:rPr>
        <w:t xml:space="preserve"> עדיין</w:t>
      </w:r>
      <w:r w:rsidR="0021759A" w:rsidRPr="0021759A">
        <w:rPr>
          <w:rFonts w:ascii="David" w:hAnsi="David" w:cs="David"/>
          <w:sz w:val="24"/>
          <w:szCs w:val="24"/>
          <w:rtl/>
        </w:rPr>
        <w:t xml:space="preserve"> מח</w:t>
      </w:r>
      <w:r>
        <w:rPr>
          <w:rFonts w:ascii="David" w:hAnsi="David" w:cs="David"/>
          <w:sz w:val="24"/>
          <w:szCs w:val="24"/>
          <w:rtl/>
        </w:rPr>
        <w:t>ציפה פניה ומצחה ולא בושה במעשיה</w:t>
      </w:r>
      <w:r>
        <w:rPr>
          <w:rFonts w:ascii="David" w:hAnsi="David" w:cs="David" w:hint="cs"/>
          <w:sz w:val="24"/>
          <w:szCs w:val="24"/>
          <w:rtl/>
        </w:rPr>
        <w:t xml:space="preserve"> -</w:t>
      </w:r>
      <w:r>
        <w:rPr>
          <w:rFonts w:ascii="David" w:hAnsi="David" w:cs="David"/>
          <w:sz w:val="24"/>
          <w:szCs w:val="24"/>
          <w:rtl/>
        </w:rPr>
        <w:t xml:space="preserve"> </w:t>
      </w:r>
      <w:r w:rsidR="0021759A" w:rsidRPr="0021759A">
        <w:rPr>
          <w:rFonts w:ascii="David" w:hAnsi="David" w:cs="David"/>
          <w:sz w:val="24"/>
          <w:szCs w:val="24"/>
          <w:rtl/>
        </w:rPr>
        <w:t>על מניעת הגשם היא מגיבה במיאון.</w:t>
      </w:r>
    </w:p>
    <w:p w:rsidR="0021759A" w:rsidRPr="0021759A" w:rsidRDefault="0021759A" w:rsidP="0021759A">
      <w:pPr>
        <w:adjustRightInd w:val="0"/>
        <w:spacing w:after="0" w:line="360" w:lineRule="auto"/>
        <w:rPr>
          <w:rFonts w:ascii="David" w:hAnsi="David" w:cs="David"/>
          <w:sz w:val="24"/>
          <w:szCs w:val="24"/>
          <w:rtl/>
        </w:rPr>
      </w:pPr>
    </w:p>
    <w:p w:rsidR="0021759A" w:rsidRPr="0021759A" w:rsidRDefault="0021759A" w:rsidP="00BB6EFB">
      <w:pPr>
        <w:numPr>
          <w:ilvl w:val="0"/>
          <w:numId w:val="13"/>
        </w:numPr>
        <w:adjustRightInd w:val="0"/>
        <w:spacing w:after="0" w:line="360" w:lineRule="auto"/>
        <w:rPr>
          <w:rFonts w:ascii="David" w:hAnsi="David" w:cs="David"/>
          <w:b/>
          <w:bCs/>
          <w:sz w:val="24"/>
          <w:szCs w:val="24"/>
          <w:rtl/>
        </w:rPr>
      </w:pPr>
      <w:r w:rsidRPr="0021759A">
        <w:rPr>
          <w:rFonts w:ascii="David" w:hAnsi="David" w:cs="David"/>
          <w:b/>
          <w:bCs/>
          <w:sz w:val="24"/>
          <w:szCs w:val="24"/>
          <w:rtl/>
        </w:rPr>
        <w:t>חנופת הארץ במקרא ובנבואת ירמיהו</w:t>
      </w:r>
    </w:p>
    <w:p w:rsidR="0021759A" w:rsidRPr="0021759A" w:rsidRDefault="0021759A" w:rsidP="00BB6EFB">
      <w:pPr>
        <w:adjustRightInd w:val="0"/>
        <w:spacing w:after="0" w:line="360" w:lineRule="auto"/>
        <w:rPr>
          <w:rFonts w:ascii="David" w:hAnsi="David" w:cs="David"/>
          <w:sz w:val="24"/>
          <w:szCs w:val="24"/>
          <w:rtl/>
        </w:rPr>
      </w:pPr>
      <w:r w:rsidRPr="0021759A">
        <w:rPr>
          <w:rFonts w:ascii="David" w:hAnsi="David" w:cs="David"/>
          <w:sz w:val="24"/>
          <w:szCs w:val="24"/>
          <w:rtl/>
        </w:rPr>
        <w:t xml:space="preserve">לסיום </w:t>
      </w:r>
      <w:r w:rsidR="00BB6EFB">
        <w:rPr>
          <w:rFonts w:ascii="David" w:hAnsi="David" w:cs="David" w:hint="cs"/>
          <w:sz w:val="24"/>
          <w:szCs w:val="24"/>
          <w:rtl/>
        </w:rPr>
        <w:t>ה</w:t>
      </w:r>
      <w:r w:rsidRPr="0021759A">
        <w:rPr>
          <w:rFonts w:ascii="David" w:hAnsi="David" w:cs="David"/>
          <w:sz w:val="24"/>
          <w:szCs w:val="24"/>
          <w:rtl/>
        </w:rPr>
        <w:t>השוואה</w:t>
      </w:r>
      <w:r w:rsidR="00BB6EFB">
        <w:rPr>
          <w:rFonts w:ascii="David" w:hAnsi="David" w:cs="David" w:hint="cs"/>
          <w:sz w:val="24"/>
          <w:szCs w:val="24"/>
          <w:rtl/>
        </w:rPr>
        <w:t>,</w:t>
      </w:r>
      <w:r w:rsidRPr="0021759A">
        <w:rPr>
          <w:rFonts w:ascii="David" w:hAnsi="David" w:cs="David"/>
          <w:sz w:val="24"/>
          <w:szCs w:val="24"/>
          <w:rtl/>
        </w:rPr>
        <w:t xml:space="preserve"> ברצוני להתעכב על הבדל נוסף בין הפרשיה לנבואה. השורש </w:t>
      </w:r>
      <w:proofErr w:type="spellStart"/>
      <w:r w:rsidRPr="0021759A">
        <w:rPr>
          <w:rFonts w:ascii="David" w:hAnsi="David" w:cs="David"/>
          <w:sz w:val="24"/>
          <w:szCs w:val="24"/>
          <w:rtl/>
        </w:rPr>
        <w:t>חט"א</w:t>
      </w:r>
      <w:proofErr w:type="spellEnd"/>
      <w:r w:rsidRPr="0021759A">
        <w:rPr>
          <w:rFonts w:ascii="David" w:hAnsi="David" w:cs="David"/>
          <w:sz w:val="24"/>
          <w:szCs w:val="24"/>
          <w:rtl/>
        </w:rPr>
        <w:t xml:space="preserve"> בפרשיה </w:t>
      </w:r>
      <w:r w:rsidR="00314436">
        <w:rPr>
          <w:rFonts w:ascii="David" w:hAnsi="David" w:cs="David"/>
          <w:sz w:val="24"/>
          <w:szCs w:val="24"/>
          <w:rtl/>
        </w:rPr>
        <w:t>(</w:t>
      </w:r>
      <w:r w:rsidRPr="0021759A">
        <w:rPr>
          <w:rFonts w:ascii="David" w:hAnsi="David" w:cs="David"/>
          <w:sz w:val="24"/>
          <w:szCs w:val="24"/>
          <w:rtl/>
        </w:rPr>
        <w:t>'תחטיא</w:t>
      </w:r>
      <w:r w:rsidRPr="0021759A">
        <w:rPr>
          <w:rFonts w:ascii="David" w:hAnsi="David" w:cs="David"/>
          <w:b/>
          <w:bCs/>
          <w:sz w:val="24"/>
          <w:szCs w:val="24"/>
          <w:rtl/>
        </w:rPr>
        <w:t xml:space="preserve"> </w:t>
      </w:r>
      <w:r w:rsidRPr="0021759A">
        <w:rPr>
          <w:rFonts w:ascii="David" w:hAnsi="David" w:cs="David"/>
          <w:sz w:val="24"/>
          <w:szCs w:val="24"/>
          <w:rtl/>
        </w:rPr>
        <w:t>את הארץ'</w:t>
      </w:r>
      <w:r w:rsidR="00314436">
        <w:rPr>
          <w:rFonts w:ascii="David" w:hAnsi="David" w:cs="David"/>
          <w:sz w:val="24"/>
          <w:szCs w:val="24"/>
          <w:rtl/>
        </w:rPr>
        <w:t>)</w:t>
      </w:r>
      <w:r w:rsidRPr="0021759A">
        <w:rPr>
          <w:rFonts w:ascii="David" w:hAnsi="David" w:cs="David"/>
          <w:sz w:val="24"/>
          <w:szCs w:val="24"/>
          <w:rtl/>
        </w:rPr>
        <w:t xml:space="preserve">, מתחלף בנבואה לשורש </w:t>
      </w:r>
      <w:proofErr w:type="spellStart"/>
      <w:r w:rsidRPr="0021759A">
        <w:rPr>
          <w:rFonts w:ascii="David" w:hAnsi="David" w:cs="David"/>
          <w:sz w:val="24"/>
          <w:szCs w:val="24"/>
          <w:rtl/>
        </w:rPr>
        <w:t>חנ"ף</w:t>
      </w:r>
      <w:proofErr w:type="spellEnd"/>
      <w:r w:rsidRPr="0021759A">
        <w:rPr>
          <w:rFonts w:ascii="David" w:hAnsi="David" w:cs="David"/>
          <w:sz w:val="24"/>
          <w:szCs w:val="24"/>
          <w:rtl/>
        </w:rPr>
        <w:t xml:space="preserve"> </w:t>
      </w:r>
      <w:r w:rsidR="00314436">
        <w:rPr>
          <w:rFonts w:ascii="David" w:hAnsi="David" w:cs="David"/>
          <w:sz w:val="24"/>
          <w:szCs w:val="24"/>
          <w:rtl/>
        </w:rPr>
        <w:t>(</w:t>
      </w:r>
      <w:r w:rsidRPr="0021759A">
        <w:rPr>
          <w:rFonts w:ascii="David" w:hAnsi="David" w:cs="David"/>
          <w:sz w:val="24"/>
          <w:szCs w:val="24"/>
          <w:rtl/>
        </w:rPr>
        <w:t>'</w:t>
      </w:r>
      <w:proofErr w:type="spellStart"/>
      <w:r w:rsidRPr="0021759A">
        <w:rPr>
          <w:rFonts w:ascii="David" w:hAnsi="David" w:cs="David"/>
          <w:sz w:val="24"/>
          <w:szCs w:val="24"/>
          <w:rtl/>
        </w:rPr>
        <w:t>חנוף</w:t>
      </w:r>
      <w:proofErr w:type="spellEnd"/>
      <w:r w:rsidRPr="0021759A">
        <w:rPr>
          <w:rFonts w:ascii="David" w:hAnsi="David" w:cs="David"/>
          <w:sz w:val="24"/>
          <w:szCs w:val="24"/>
          <w:rtl/>
        </w:rPr>
        <w:t xml:space="preserve"> </w:t>
      </w:r>
      <w:proofErr w:type="spellStart"/>
      <w:r w:rsidRPr="0021759A">
        <w:rPr>
          <w:rFonts w:ascii="David" w:hAnsi="David" w:cs="David"/>
          <w:sz w:val="24"/>
          <w:szCs w:val="24"/>
          <w:rtl/>
        </w:rPr>
        <w:t>תחנף</w:t>
      </w:r>
      <w:proofErr w:type="spellEnd"/>
      <w:r w:rsidRPr="0021759A">
        <w:rPr>
          <w:rFonts w:ascii="David" w:hAnsi="David" w:cs="David"/>
          <w:sz w:val="24"/>
          <w:szCs w:val="24"/>
          <w:rtl/>
        </w:rPr>
        <w:t xml:space="preserve"> הארץ'</w:t>
      </w:r>
      <w:r w:rsidR="00314436">
        <w:rPr>
          <w:rFonts w:ascii="David" w:hAnsi="David" w:cs="David"/>
          <w:sz w:val="24"/>
          <w:szCs w:val="24"/>
          <w:rtl/>
        </w:rPr>
        <w:t>)</w:t>
      </w:r>
      <w:r w:rsidRPr="0021759A">
        <w:rPr>
          <w:rFonts w:ascii="David" w:hAnsi="David" w:cs="David"/>
          <w:sz w:val="24"/>
          <w:szCs w:val="24"/>
          <w:rtl/>
        </w:rPr>
        <w:t>. שורש זה, שאינו שכיח כל כך ב</w:t>
      </w:r>
      <w:r w:rsidR="00BB6EFB">
        <w:rPr>
          <w:rFonts w:ascii="David" w:hAnsi="David" w:cs="David"/>
          <w:sz w:val="24"/>
          <w:szCs w:val="24"/>
          <w:rtl/>
        </w:rPr>
        <w:t>מקרא, מופיע בנבואתנו ארבע פעמים</w:t>
      </w:r>
      <w:r w:rsidRPr="0021759A">
        <w:rPr>
          <w:rFonts w:ascii="David" w:hAnsi="David" w:cs="David"/>
          <w:sz w:val="24"/>
          <w:szCs w:val="24"/>
          <w:rtl/>
        </w:rPr>
        <w:t xml:space="preserve"> בפסוקים א, ב, טו </w:t>
      </w:r>
      <w:r w:rsidR="00314436">
        <w:rPr>
          <w:rFonts w:ascii="David" w:hAnsi="David" w:cs="David"/>
          <w:sz w:val="24"/>
          <w:szCs w:val="24"/>
          <w:rtl/>
        </w:rPr>
        <w:t>(</w:t>
      </w:r>
      <w:r w:rsidR="00BB6EFB">
        <w:rPr>
          <w:rFonts w:ascii="David" w:hAnsi="David" w:cs="David" w:hint="cs"/>
          <w:sz w:val="24"/>
          <w:szCs w:val="24"/>
          <w:rtl/>
        </w:rPr>
        <w:t>ו</w:t>
      </w:r>
      <w:r w:rsidRPr="0021759A">
        <w:rPr>
          <w:rFonts w:ascii="David" w:hAnsi="David" w:cs="David"/>
          <w:sz w:val="24"/>
          <w:szCs w:val="24"/>
          <w:rtl/>
        </w:rPr>
        <w:t xml:space="preserve">כן לקמן </w:t>
      </w:r>
      <w:proofErr w:type="spellStart"/>
      <w:r w:rsidRPr="0021759A">
        <w:rPr>
          <w:rFonts w:ascii="David" w:hAnsi="David" w:cs="David"/>
          <w:sz w:val="24"/>
          <w:szCs w:val="24"/>
          <w:rtl/>
        </w:rPr>
        <w:t>כג</w:t>
      </w:r>
      <w:proofErr w:type="spellEnd"/>
      <w:r w:rsidRPr="0021759A">
        <w:rPr>
          <w:rFonts w:ascii="David" w:hAnsi="David" w:cs="David"/>
          <w:sz w:val="24"/>
          <w:szCs w:val="24"/>
          <w:rtl/>
        </w:rPr>
        <w:t>, יא</w:t>
      </w:r>
      <w:r w:rsidRPr="00BB6EFB">
        <w:rPr>
          <w:rStyle w:val="a5"/>
          <w:rFonts w:ascii="David" w:hAnsi="David" w:cs="David"/>
          <w:sz w:val="18"/>
          <w:szCs w:val="18"/>
          <w:rtl/>
        </w:rPr>
        <w:footnoteReference w:id="3"/>
      </w:r>
      <w:r w:rsidR="00BB6EFB">
        <w:rPr>
          <w:rFonts w:ascii="David" w:hAnsi="David" w:cs="David" w:hint="cs"/>
          <w:sz w:val="24"/>
          <w:szCs w:val="24"/>
          <w:rtl/>
        </w:rPr>
        <w:t>).</w:t>
      </w:r>
      <w:r w:rsidRPr="0021759A">
        <w:rPr>
          <w:rFonts w:ascii="David" w:hAnsi="David" w:cs="David"/>
          <w:sz w:val="24"/>
          <w:szCs w:val="24"/>
          <w:rtl/>
        </w:rPr>
        <w:t xml:space="preserve"> חנופה מופיעה במקרא בדרך כלל ביחס לארץ, במשמעות של חטא וטומאה. מקור הדימוי בפרשת הרוצח בספר במדבר </w:t>
      </w:r>
      <w:r w:rsidR="00314436">
        <w:rPr>
          <w:rFonts w:ascii="David" w:hAnsi="David" w:cs="David"/>
          <w:sz w:val="24"/>
          <w:szCs w:val="24"/>
          <w:rtl/>
        </w:rPr>
        <w:t>(</w:t>
      </w:r>
      <w:r w:rsidRPr="0021759A">
        <w:rPr>
          <w:rFonts w:ascii="David" w:hAnsi="David" w:cs="David"/>
          <w:sz w:val="24"/>
          <w:szCs w:val="24"/>
          <w:rtl/>
        </w:rPr>
        <w:t>לה, לג-לד</w:t>
      </w:r>
      <w:r w:rsidR="00314436">
        <w:rPr>
          <w:rFonts w:ascii="David" w:hAnsi="David" w:cs="David"/>
          <w:sz w:val="24"/>
          <w:szCs w:val="24"/>
          <w:rtl/>
        </w:rPr>
        <w:t>)</w:t>
      </w:r>
      <w:r w:rsidRPr="0021759A">
        <w:rPr>
          <w:rFonts w:ascii="David" w:hAnsi="David" w:cs="David"/>
          <w:sz w:val="24"/>
          <w:szCs w:val="24"/>
          <w:rtl/>
        </w:rPr>
        <w:t xml:space="preserve">: </w:t>
      </w:r>
    </w:p>
    <w:p w:rsidR="0021759A" w:rsidRPr="0021759A" w:rsidRDefault="0021759A" w:rsidP="0021759A">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וְלֹא תַחֲנִיפוּ אֶת הָאָרֶץ אֲשֶׁר אַתֶּם בָּהּ כִּי </w:t>
      </w:r>
      <w:r w:rsidRPr="0021759A">
        <w:rPr>
          <w:rFonts w:ascii="David" w:hAnsi="David" w:cs="David"/>
          <w:b/>
          <w:bCs/>
          <w:sz w:val="24"/>
          <w:szCs w:val="24"/>
          <w:rtl/>
        </w:rPr>
        <w:t>הַדָּם הוּא יַחֲנִיף אֶת הָאָרֶץ</w:t>
      </w:r>
      <w:r w:rsidRPr="0021759A">
        <w:rPr>
          <w:rFonts w:ascii="David" w:hAnsi="David" w:cs="David"/>
          <w:sz w:val="24"/>
          <w:szCs w:val="24"/>
          <w:rtl/>
        </w:rPr>
        <w:t xml:space="preserve"> וְלָאָרֶץ לֹא יְכֻפַּר לַדָּם אֲשֶׁר שֻׁפַּךְ בָּה</w:t>
      </w:r>
      <w:r w:rsidR="00C40326">
        <w:rPr>
          <w:rFonts w:ascii="David" w:hAnsi="David" w:cs="David"/>
          <w:sz w:val="24"/>
          <w:szCs w:val="24"/>
          <w:rtl/>
        </w:rPr>
        <w:t>ּ כִּי אִם בְּדַם שֹׁפְכוֹ</w:t>
      </w:r>
      <w:r w:rsidR="00C40326">
        <w:rPr>
          <w:rFonts w:ascii="David" w:hAnsi="David" w:cs="David" w:hint="cs"/>
          <w:sz w:val="24"/>
          <w:szCs w:val="24"/>
          <w:rtl/>
        </w:rPr>
        <w:t>.</w:t>
      </w:r>
      <w:r w:rsidRPr="0021759A">
        <w:rPr>
          <w:rFonts w:ascii="David" w:hAnsi="David" w:cs="David"/>
          <w:sz w:val="24"/>
          <w:szCs w:val="24"/>
          <w:rtl/>
        </w:rPr>
        <w:t xml:space="preserve"> וְלֹא תְטַמֵּא </w:t>
      </w:r>
      <w:r w:rsidRPr="0021759A">
        <w:rPr>
          <w:rFonts w:ascii="David" w:hAnsi="David" w:cs="David"/>
          <w:sz w:val="24"/>
          <w:szCs w:val="24"/>
          <w:rtl/>
        </w:rPr>
        <w:lastRenderedPageBreak/>
        <w:t xml:space="preserve">אֶת הָאָרֶץ אֲשֶׁר אַתֶּם יֹשְׁבִים בָּהּ </w:t>
      </w:r>
      <w:r w:rsidRPr="0021759A">
        <w:rPr>
          <w:rFonts w:ascii="David" w:hAnsi="David" w:cs="David"/>
          <w:b/>
          <w:bCs/>
          <w:sz w:val="24"/>
          <w:szCs w:val="24"/>
          <w:rtl/>
        </w:rPr>
        <w:t>אֲשֶׁר אֲנִי שֹׁכֵן בְּתוֹכָהּ כִּי אֲנִי ה' שֹׁכֵן בְּתוֹךְ בְּנֵי יִשְׂרָאֵל</w:t>
      </w:r>
      <w:r w:rsidR="00BB6EFB">
        <w:rPr>
          <w:rFonts w:ascii="David" w:hAnsi="David" w:cs="David" w:hint="cs"/>
          <w:sz w:val="24"/>
          <w:szCs w:val="24"/>
          <w:rtl/>
        </w:rPr>
        <w:t>.</w:t>
      </w:r>
      <w:r w:rsidRPr="0021759A">
        <w:rPr>
          <w:rFonts w:ascii="David" w:hAnsi="David" w:cs="David"/>
          <w:sz w:val="24"/>
          <w:szCs w:val="24"/>
          <w:rtl/>
        </w:rPr>
        <w:t xml:space="preserve"> </w:t>
      </w:r>
    </w:p>
    <w:p w:rsidR="00BB6EFB" w:rsidRDefault="00BB6EFB" w:rsidP="00BB6EFB">
      <w:pPr>
        <w:adjustRightInd w:val="0"/>
        <w:spacing w:after="0" w:line="360" w:lineRule="auto"/>
        <w:rPr>
          <w:rFonts w:ascii="David" w:hAnsi="David" w:cs="David"/>
          <w:sz w:val="24"/>
          <w:szCs w:val="24"/>
          <w:rtl/>
        </w:rPr>
      </w:pPr>
      <w:r>
        <w:rPr>
          <w:rFonts w:ascii="David" w:hAnsi="David" w:cs="David" w:hint="cs"/>
          <w:sz w:val="24"/>
          <w:szCs w:val="24"/>
          <w:rtl/>
        </w:rPr>
        <w:t xml:space="preserve">כאמור, </w:t>
      </w:r>
      <w:r w:rsidR="0021759A" w:rsidRPr="0021759A">
        <w:rPr>
          <w:rFonts w:ascii="David" w:hAnsi="David" w:cs="David"/>
          <w:sz w:val="24"/>
          <w:szCs w:val="24"/>
          <w:rtl/>
        </w:rPr>
        <w:t xml:space="preserve">החנופה </w:t>
      </w:r>
      <w:r>
        <w:rPr>
          <w:rFonts w:ascii="David" w:hAnsi="David" w:cs="David" w:hint="cs"/>
          <w:sz w:val="24"/>
          <w:szCs w:val="24"/>
          <w:rtl/>
        </w:rPr>
        <w:t>בפסוקים המובאים לעיל</w:t>
      </w:r>
      <w:r w:rsidR="0021759A" w:rsidRPr="0021759A">
        <w:rPr>
          <w:rFonts w:ascii="David" w:hAnsi="David" w:cs="David"/>
          <w:sz w:val="24"/>
          <w:szCs w:val="24"/>
          <w:rtl/>
        </w:rPr>
        <w:t xml:space="preserve"> </w:t>
      </w:r>
      <w:r>
        <w:rPr>
          <w:rFonts w:ascii="David" w:hAnsi="David" w:cs="David" w:hint="cs"/>
          <w:sz w:val="24"/>
          <w:szCs w:val="24"/>
          <w:rtl/>
        </w:rPr>
        <w:t>מקבילה</w:t>
      </w:r>
      <w:r w:rsidR="0021759A" w:rsidRPr="0021759A">
        <w:rPr>
          <w:rFonts w:ascii="David" w:hAnsi="David" w:cs="David"/>
          <w:sz w:val="24"/>
          <w:szCs w:val="24"/>
          <w:rtl/>
        </w:rPr>
        <w:t xml:space="preserve"> לטומאה: 'ולא תחניפו את הארץ' – 'ולא תטמא את הארץ', אולם נראה שיש לה גוון </w:t>
      </w:r>
      <w:r>
        <w:rPr>
          <w:rFonts w:ascii="David" w:hAnsi="David" w:cs="David" w:hint="cs"/>
          <w:sz w:val="24"/>
          <w:szCs w:val="24"/>
          <w:rtl/>
        </w:rPr>
        <w:t xml:space="preserve">ייחודי </w:t>
      </w:r>
      <w:r w:rsidR="0021759A" w:rsidRPr="0021759A">
        <w:rPr>
          <w:rFonts w:ascii="David" w:hAnsi="David" w:cs="David"/>
          <w:sz w:val="24"/>
          <w:szCs w:val="24"/>
          <w:rtl/>
        </w:rPr>
        <w:t xml:space="preserve">מסוים. </w:t>
      </w:r>
      <w:r>
        <w:rPr>
          <w:rFonts w:ascii="David" w:hAnsi="David" w:cs="David" w:hint="cs"/>
          <w:sz w:val="24"/>
          <w:szCs w:val="24"/>
          <w:rtl/>
        </w:rPr>
        <w:t xml:space="preserve">מצב של חנופה לא מתאר </w:t>
      </w:r>
      <w:r>
        <w:rPr>
          <w:rFonts w:ascii="David" w:hAnsi="David" w:cs="David"/>
          <w:sz w:val="24"/>
          <w:szCs w:val="24"/>
          <w:rtl/>
        </w:rPr>
        <w:t xml:space="preserve">רק </w:t>
      </w:r>
      <w:r>
        <w:rPr>
          <w:rFonts w:ascii="David" w:hAnsi="David" w:cs="David" w:hint="cs"/>
          <w:sz w:val="24"/>
          <w:szCs w:val="24"/>
          <w:rtl/>
        </w:rPr>
        <w:t xml:space="preserve">את </w:t>
      </w:r>
      <w:proofErr w:type="spellStart"/>
      <w:r w:rsidR="0021759A" w:rsidRPr="0021759A">
        <w:rPr>
          <w:rFonts w:ascii="David" w:hAnsi="David" w:cs="David"/>
          <w:sz w:val="24"/>
          <w:szCs w:val="24"/>
          <w:rtl/>
        </w:rPr>
        <w:t>טימוא</w:t>
      </w:r>
      <w:proofErr w:type="spellEnd"/>
      <w:r w:rsidR="0021759A" w:rsidRPr="0021759A">
        <w:rPr>
          <w:rFonts w:ascii="David" w:hAnsi="David" w:cs="David"/>
          <w:sz w:val="24"/>
          <w:szCs w:val="24"/>
          <w:rtl/>
        </w:rPr>
        <w:t xml:space="preserve"> הארץ</w:t>
      </w:r>
      <w:r>
        <w:rPr>
          <w:rFonts w:ascii="David" w:hAnsi="David" w:cs="David" w:hint="cs"/>
          <w:sz w:val="24"/>
          <w:szCs w:val="24"/>
          <w:rtl/>
        </w:rPr>
        <w:t>,</w:t>
      </w:r>
      <w:r w:rsidR="0021759A" w:rsidRPr="0021759A">
        <w:rPr>
          <w:rFonts w:ascii="David" w:hAnsi="David" w:cs="David"/>
          <w:sz w:val="24"/>
          <w:szCs w:val="24"/>
          <w:rtl/>
        </w:rPr>
        <w:t xml:space="preserve"> </w:t>
      </w:r>
      <w:r>
        <w:rPr>
          <w:rFonts w:ascii="David" w:hAnsi="David" w:cs="David" w:hint="cs"/>
          <w:sz w:val="24"/>
          <w:szCs w:val="24"/>
          <w:rtl/>
        </w:rPr>
        <w:t xml:space="preserve">הוא כולל בתוכו גם את </w:t>
      </w:r>
      <w:r w:rsidR="0021759A" w:rsidRPr="0021759A">
        <w:rPr>
          <w:rFonts w:ascii="David" w:hAnsi="David" w:cs="David"/>
          <w:sz w:val="24"/>
          <w:szCs w:val="24"/>
          <w:rtl/>
        </w:rPr>
        <w:t>חילול כבו</w:t>
      </w:r>
      <w:r>
        <w:rPr>
          <w:rFonts w:ascii="David" w:hAnsi="David" w:cs="David"/>
          <w:sz w:val="24"/>
          <w:szCs w:val="24"/>
          <w:rtl/>
        </w:rPr>
        <w:t xml:space="preserve">ד ה' </w:t>
      </w:r>
      <w:r>
        <w:rPr>
          <w:rFonts w:ascii="David" w:hAnsi="David" w:cs="David" w:hint="cs"/>
          <w:sz w:val="24"/>
          <w:szCs w:val="24"/>
          <w:rtl/>
        </w:rPr>
        <w:t xml:space="preserve">השרוי </w:t>
      </w:r>
      <w:r w:rsidR="0021759A" w:rsidRPr="0021759A">
        <w:rPr>
          <w:rFonts w:ascii="David" w:hAnsi="David" w:cs="David"/>
          <w:sz w:val="24"/>
          <w:szCs w:val="24"/>
          <w:rtl/>
        </w:rPr>
        <w:t xml:space="preserve">בה. </w:t>
      </w:r>
    </w:p>
    <w:p w:rsidR="0021759A" w:rsidRPr="0021759A" w:rsidRDefault="0021759A" w:rsidP="00BB6EFB">
      <w:pPr>
        <w:adjustRightInd w:val="0"/>
        <w:spacing w:after="0" w:line="360" w:lineRule="auto"/>
        <w:rPr>
          <w:rFonts w:ascii="David" w:hAnsi="David" w:cs="David"/>
          <w:sz w:val="24"/>
          <w:szCs w:val="24"/>
          <w:rtl/>
        </w:rPr>
      </w:pPr>
      <w:r w:rsidRPr="0021759A">
        <w:rPr>
          <w:rFonts w:ascii="David" w:hAnsi="David" w:cs="David"/>
          <w:sz w:val="24"/>
          <w:szCs w:val="24"/>
          <w:rtl/>
        </w:rPr>
        <w:t xml:space="preserve">כך מפרש זאת הרמב"ן שם: </w:t>
      </w:r>
    </w:p>
    <w:p w:rsidR="00BB6EFB" w:rsidRDefault="00BB6EFB" w:rsidP="00BB6EFB">
      <w:pPr>
        <w:adjustRightInd w:val="0"/>
        <w:spacing w:after="0" w:line="360" w:lineRule="auto"/>
        <w:ind w:left="720"/>
        <w:rPr>
          <w:rFonts w:ascii="David" w:hAnsi="David" w:cs="David"/>
          <w:b/>
          <w:bCs/>
          <w:sz w:val="24"/>
          <w:szCs w:val="24"/>
          <w:rtl/>
        </w:rPr>
      </w:pPr>
      <w:r>
        <w:rPr>
          <w:rFonts w:ascii="David" w:hAnsi="David" w:cs="David" w:hint="cs"/>
          <w:sz w:val="24"/>
          <w:szCs w:val="24"/>
          <w:rtl/>
        </w:rPr>
        <w:t>"</w:t>
      </w:r>
      <w:r w:rsidR="0021759A" w:rsidRPr="0021759A">
        <w:rPr>
          <w:rFonts w:ascii="David" w:hAnsi="David" w:cs="David"/>
          <w:sz w:val="24"/>
          <w:szCs w:val="24"/>
          <w:rtl/>
        </w:rPr>
        <w:t xml:space="preserve">ולא תחניפו את הארץ - מפני שאמר תחלה 'והיו אלה לכם </w:t>
      </w:r>
      <w:proofErr w:type="spellStart"/>
      <w:r w:rsidR="0021759A" w:rsidRPr="0021759A">
        <w:rPr>
          <w:rFonts w:ascii="David" w:hAnsi="David" w:cs="David"/>
          <w:sz w:val="24"/>
          <w:szCs w:val="24"/>
          <w:rtl/>
        </w:rPr>
        <w:t>לחקת</w:t>
      </w:r>
      <w:proofErr w:type="spellEnd"/>
      <w:r w:rsidR="0021759A" w:rsidRPr="0021759A">
        <w:rPr>
          <w:rFonts w:ascii="David" w:hAnsi="David" w:cs="David"/>
          <w:sz w:val="24"/>
          <w:szCs w:val="24"/>
          <w:rtl/>
        </w:rPr>
        <w:t xml:space="preserve"> משפט לדורותיכם בכל מושבותיכם'</w:t>
      </w:r>
      <w:r>
        <w:rPr>
          <w:rFonts w:ascii="David" w:hAnsi="David" w:cs="David" w:hint="cs"/>
          <w:sz w:val="24"/>
          <w:szCs w:val="24"/>
          <w:rtl/>
        </w:rPr>
        <w:t xml:space="preserve"> (במדבר לה, </w:t>
      </w:r>
      <w:proofErr w:type="spellStart"/>
      <w:r>
        <w:rPr>
          <w:rFonts w:ascii="David" w:hAnsi="David" w:cs="David" w:hint="cs"/>
          <w:sz w:val="24"/>
          <w:szCs w:val="24"/>
          <w:rtl/>
        </w:rPr>
        <w:t>כט</w:t>
      </w:r>
      <w:proofErr w:type="spellEnd"/>
      <w:r>
        <w:rPr>
          <w:rFonts w:ascii="David" w:hAnsi="David" w:cs="David" w:hint="cs"/>
          <w:sz w:val="24"/>
          <w:szCs w:val="24"/>
          <w:rtl/>
        </w:rPr>
        <w:t>)</w:t>
      </w:r>
      <w:r w:rsidR="0021759A" w:rsidRPr="0021759A">
        <w:rPr>
          <w:rFonts w:ascii="David" w:hAnsi="David" w:cs="David"/>
          <w:sz w:val="24"/>
          <w:szCs w:val="24"/>
          <w:rtl/>
        </w:rPr>
        <w:t xml:space="preserve">, שאלו המשפטים נוהגים גם בחוצה לארץ, חזר והחמיר ביושבי הארץ יותר לכבוד השכינה אשר שם, והזהיר שלא נחניף אותה ושלא נטמא אותה. </w:t>
      </w:r>
      <w:r w:rsidR="0021759A" w:rsidRPr="0021759A">
        <w:rPr>
          <w:rFonts w:ascii="David" w:hAnsi="David" w:cs="David"/>
          <w:b/>
          <w:bCs/>
          <w:sz w:val="24"/>
          <w:szCs w:val="24"/>
          <w:rtl/>
        </w:rPr>
        <w:t>וענין החנופה</w:t>
      </w:r>
      <w:r w:rsidR="0021759A" w:rsidRPr="0021759A">
        <w:rPr>
          <w:rFonts w:ascii="David" w:hAnsi="David" w:cs="David"/>
          <w:sz w:val="24"/>
          <w:szCs w:val="24"/>
          <w:rtl/>
        </w:rPr>
        <w:t xml:space="preserve"> הוא הנאמר בקללות</w:t>
      </w:r>
      <w:r>
        <w:rPr>
          <w:rFonts w:ascii="David" w:hAnsi="David" w:cs="David" w:hint="cs"/>
          <w:sz w:val="24"/>
          <w:szCs w:val="24"/>
          <w:rtl/>
        </w:rPr>
        <w:t xml:space="preserve"> -</w:t>
      </w:r>
      <w:r w:rsidR="0021759A" w:rsidRPr="0021759A">
        <w:rPr>
          <w:rFonts w:ascii="David" w:hAnsi="David" w:cs="David"/>
          <w:sz w:val="24"/>
          <w:szCs w:val="24"/>
          <w:rtl/>
        </w:rPr>
        <w:t xml:space="preserve"> 'זרע רב תוציא השדה ומעט תאסוף, כרמים </w:t>
      </w:r>
      <w:proofErr w:type="spellStart"/>
      <w:r w:rsidR="0021759A" w:rsidRPr="0021759A">
        <w:rPr>
          <w:rFonts w:ascii="David" w:hAnsi="David" w:cs="David"/>
          <w:sz w:val="24"/>
          <w:szCs w:val="24"/>
          <w:rtl/>
        </w:rPr>
        <w:t>תטע</w:t>
      </w:r>
      <w:proofErr w:type="spellEnd"/>
      <w:r w:rsidR="0021759A" w:rsidRPr="0021759A">
        <w:rPr>
          <w:rFonts w:ascii="David" w:hAnsi="David" w:cs="David"/>
          <w:sz w:val="24"/>
          <w:szCs w:val="24"/>
          <w:rtl/>
        </w:rPr>
        <w:t xml:space="preserve"> ועבדת ויין לא תשתה, זיתים יהיו לך ושמן לא תסוך, כל עצך ופרי אדמתך יירש הצלצל'</w:t>
      </w:r>
      <w:r>
        <w:rPr>
          <w:rFonts w:ascii="David" w:hAnsi="David" w:cs="David" w:hint="cs"/>
          <w:sz w:val="24"/>
          <w:szCs w:val="24"/>
          <w:rtl/>
        </w:rPr>
        <w:t xml:space="preserve"> </w:t>
      </w:r>
      <w:r w:rsidRPr="0021759A">
        <w:rPr>
          <w:rFonts w:ascii="David" w:hAnsi="David" w:cs="David"/>
          <w:sz w:val="24"/>
          <w:szCs w:val="24"/>
          <w:rtl/>
        </w:rPr>
        <w:t xml:space="preserve">(דברים </w:t>
      </w:r>
      <w:proofErr w:type="spellStart"/>
      <w:r w:rsidRPr="0021759A">
        <w:rPr>
          <w:rFonts w:ascii="David" w:hAnsi="David" w:cs="David"/>
          <w:sz w:val="24"/>
          <w:szCs w:val="24"/>
          <w:rtl/>
        </w:rPr>
        <w:t>כח</w:t>
      </w:r>
      <w:proofErr w:type="spellEnd"/>
      <w:r>
        <w:rPr>
          <w:rFonts w:ascii="David" w:hAnsi="David" w:cs="David" w:hint="cs"/>
          <w:sz w:val="24"/>
          <w:szCs w:val="24"/>
          <w:rtl/>
        </w:rPr>
        <w:t>,</w:t>
      </w:r>
      <w:r w:rsidRPr="0021759A">
        <w:rPr>
          <w:rFonts w:ascii="David" w:hAnsi="David" w:cs="David"/>
          <w:sz w:val="24"/>
          <w:szCs w:val="24"/>
          <w:rtl/>
        </w:rPr>
        <w:t xml:space="preserve"> לח - מ)</w:t>
      </w:r>
      <w:r w:rsidR="0021759A" w:rsidRPr="0021759A">
        <w:rPr>
          <w:rFonts w:ascii="David" w:hAnsi="David" w:cs="David"/>
          <w:sz w:val="24"/>
          <w:szCs w:val="24"/>
          <w:rtl/>
        </w:rPr>
        <w:t xml:space="preserve">. </w:t>
      </w:r>
    </w:p>
    <w:p w:rsidR="0021759A" w:rsidRPr="0021759A" w:rsidRDefault="0021759A" w:rsidP="00BB6EFB">
      <w:pPr>
        <w:adjustRightInd w:val="0"/>
        <w:spacing w:after="0" w:line="360" w:lineRule="auto"/>
        <w:ind w:left="720"/>
        <w:rPr>
          <w:rFonts w:ascii="David" w:hAnsi="David" w:cs="David"/>
          <w:sz w:val="24"/>
          <w:szCs w:val="24"/>
          <w:rtl/>
        </w:rPr>
      </w:pPr>
      <w:r w:rsidRPr="0021759A">
        <w:rPr>
          <w:rFonts w:ascii="David" w:hAnsi="David" w:cs="David"/>
          <w:b/>
          <w:bCs/>
          <w:sz w:val="24"/>
          <w:szCs w:val="24"/>
          <w:rtl/>
        </w:rPr>
        <w:t xml:space="preserve">כי כל חנופה עשות הפך הנראה והנדמה </w:t>
      </w:r>
      <w:proofErr w:type="spellStart"/>
      <w:r w:rsidRPr="0021759A">
        <w:rPr>
          <w:rFonts w:ascii="David" w:hAnsi="David" w:cs="David"/>
          <w:b/>
          <w:bCs/>
          <w:sz w:val="24"/>
          <w:szCs w:val="24"/>
          <w:rtl/>
        </w:rPr>
        <w:t>לעינים</w:t>
      </w:r>
      <w:proofErr w:type="spellEnd"/>
      <w:r w:rsidRPr="0021759A">
        <w:rPr>
          <w:rFonts w:ascii="David" w:hAnsi="David" w:cs="David"/>
          <w:sz w:val="24"/>
          <w:szCs w:val="24"/>
          <w:rtl/>
        </w:rPr>
        <w:t xml:space="preserve">, </w:t>
      </w:r>
      <w:r w:rsidRPr="0021759A">
        <w:rPr>
          <w:rFonts w:ascii="David" w:hAnsi="David" w:cs="David"/>
          <w:b/>
          <w:bCs/>
          <w:sz w:val="24"/>
          <w:szCs w:val="24"/>
          <w:rtl/>
        </w:rPr>
        <w:t>והוא עונש בארץ בע</w:t>
      </w:r>
      <w:r w:rsidR="00BB6EFB">
        <w:rPr>
          <w:rFonts w:ascii="David" w:hAnsi="David" w:cs="David" w:hint="cs"/>
          <w:b/>
          <w:bCs/>
          <w:sz w:val="24"/>
          <w:szCs w:val="24"/>
          <w:rtl/>
        </w:rPr>
        <w:t>בודה זרה</w:t>
      </w:r>
      <w:r w:rsidRPr="0021759A">
        <w:rPr>
          <w:rFonts w:ascii="David" w:hAnsi="David" w:cs="David"/>
          <w:b/>
          <w:bCs/>
          <w:sz w:val="24"/>
          <w:szCs w:val="24"/>
          <w:rtl/>
        </w:rPr>
        <w:t xml:space="preserve"> ובשפיכות דמים ובגלוי עריות</w:t>
      </w:r>
      <w:r w:rsidRPr="0021759A">
        <w:rPr>
          <w:rFonts w:ascii="David" w:hAnsi="David" w:cs="David"/>
          <w:sz w:val="24"/>
          <w:szCs w:val="24"/>
          <w:rtl/>
        </w:rPr>
        <w:t>, כמו שנאמר</w:t>
      </w:r>
      <w:r w:rsidR="00BB6EFB">
        <w:rPr>
          <w:rFonts w:ascii="David" w:hAnsi="David" w:cs="David" w:hint="cs"/>
          <w:sz w:val="24"/>
          <w:szCs w:val="24"/>
          <w:rtl/>
        </w:rPr>
        <w:t>:</w:t>
      </w:r>
      <w:r w:rsidRPr="0021759A">
        <w:rPr>
          <w:rFonts w:ascii="David" w:hAnsi="David" w:cs="David"/>
          <w:sz w:val="24"/>
          <w:szCs w:val="24"/>
          <w:rtl/>
        </w:rPr>
        <w:t xml:space="preserve">  'הלא חנף </w:t>
      </w:r>
      <w:proofErr w:type="spellStart"/>
      <w:r w:rsidRPr="0021759A">
        <w:rPr>
          <w:rFonts w:ascii="David" w:hAnsi="David" w:cs="David"/>
          <w:sz w:val="24"/>
          <w:szCs w:val="24"/>
          <w:rtl/>
        </w:rPr>
        <w:t>תחנף</w:t>
      </w:r>
      <w:proofErr w:type="spellEnd"/>
      <w:r w:rsidRPr="0021759A">
        <w:rPr>
          <w:rFonts w:ascii="David" w:hAnsi="David" w:cs="David"/>
          <w:sz w:val="24"/>
          <w:szCs w:val="24"/>
          <w:rtl/>
        </w:rPr>
        <w:t xml:space="preserve"> הארץ'</w:t>
      </w:r>
      <w:r w:rsidR="00BB6EFB">
        <w:rPr>
          <w:rFonts w:ascii="David" w:hAnsi="David" w:cs="David" w:hint="cs"/>
          <w:sz w:val="24"/>
          <w:szCs w:val="24"/>
          <w:rtl/>
        </w:rPr>
        <w:t xml:space="preserve"> </w:t>
      </w:r>
      <w:r w:rsidR="00BB6EFB" w:rsidRPr="0021759A">
        <w:rPr>
          <w:rFonts w:ascii="David" w:hAnsi="David" w:cs="David"/>
          <w:sz w:val="24"/>
          <w:szCs w:val="24"/>
          <w:rtl/>
        </w:rPr>
        <w:t>(ירמיה ג</w:t>
      </w:r>
      <w:r w:rsidR="00BB6EFB">
        <w:rPr>
          <w:rFonts w:ascii="David" w:hAnsi="David" w:cs="David" w:hint="cs"/>
          <w:sz w:val="24"/>
          <w:szCs w:val="24"/>
          <w:rtl/>
        </w:rPr>
        <w:t>,</w:t>
      </w:r>
      <w:r w:rsidR="00BB6EFB" w:rsidRPr="0021759A">
        <w:rPr>
          <w:rFonts w:ascii="David" w:hAnsi="David" w:cs="David"/>
          <w:sz w:val="24"/>
          <w:szCs w:val="24"/>
          <w:rtl/>
        </w:rPr>
        <w:t xml:space="preserve"> א)</w:t>
      </w:r>
      <w:r w:rsidRPr="0021759A">
        <w:rPr>
          <w:rFonts w:ascii="David" w:hAnsi="David" w:cs="David"/>
          <w:sz w:val="24"/>
          <w:szCs w:val="24"/>
          <w:rtl/>
        </w:rPr>
        <w:t>, 'והארץ חנפה תחת יושביה' (ישעיה כד</w:t>
      </w:r>
      <w:r w:rsidR="00BB6EFB">
        <w:rPr>
          <w:rFonts w:ascii="David" w:hAnsi="David" w:cs="David" w:hint="cs"/>
          <w:sz w:val="24"/>
          <w:szCs w:val="24"/>
          <w:rtl/>
        </w:rPr>
        <w:t>,</w:t>
      </w:r>
      <w:r w:rsidR="00BB6EFB">
        <w:rPr>
          <w:rFonts w:ascii="David" w:hAnsi="David" w:cs="David"/>
          <w:sz w:val="24"/>
          <w:szCs w:val="24"/>
          <w:rtl/>
        </w:rPr>
        <w:t xml:space="preserve"> ה)</w:t>
      </w:r>
      <w:r w:rsidRPr="0021759A">
        <w:rPr>
          <w:rFonts w:ascii="David" w:hAnsi="David" w:cs="David"/>
          <w:sz w:val="24"/>
          <w:szCs w:val="24"/>
          <w:rtl/>
        </w:rPr>
        <w:t xml:space="preserve"> 'ותחניפי ארץ </w:t>
      </w:r>
      <w:proofErr w:type="spellStart"/>
      <w:r w:rsidRPr="0021759A">
        <w:rPr>
          <w:rFonts w:ascii="David" w:hAnsi="David" w:cs="David"/>
          <w:sz w:val="24"/>
          <w:szCs w:val="24"/>
          <w:rtl/>
        </w:rPr>
        <w:t>בזנותיך</w:t>
      </w:r>
      <w:proofErr w:type="spellEnd"/>
      <w:r w:rsidRPr="0021759A">
        <w:rPr>
          <w:rFonts w:ascii="David" w:hAnsi="David" w:cs="David"/>
          <w:sz w:val="24"/>
          <w:szCs w:val="24"/>
          <w:rtl/>
        </w:rPr>
        <w:t>' (ירמיה ג</w:t>
      </w:r>
      <w:r w:rsidR="00BB6EFB">
        <w:rPr>
          <w:rFonts w:ascii="David" w:hAnsi="David" w:cs="David" w:hint="cs"/>
          <w:sz w:val="24"/>
          <w:szCs w:val="24"/>
          <w:rtl/>
        </w:rPr>
        <w:t>,</w:t>
      </w:r>
      <w:r w:rsidRPr="0021759A">
        <w:rPr>
          <w:rFonts w:ascii="David" w:hAnsi="David" w:cs="David"/>
          <w:sz w:val="24"/>
          <w:szCs w:val="24"/>
          <w:rtl/>
        </w:rPr>
        <w:t xml:space="preserve"> ב). וענין הטומאה, שתהיה הארץ טמאה ולא ישכון בה כבוד השם בהיות בה דם נקי שלא </w:t>
      </w:r>
      <w:proofErr w:type="spellStart"/>
      <w:r w:rsidRPr="0021759A">
        <w:rPr>
          <w:rFonts w:ascii="David" w:hAnsi="David" w:cs="David"/>
          <w:sz w:val="24"/>
          <w:szCs w:val="24"/>
          <w:rtl/>
        </w:rPr>
        <w:t>נתכפר</w:t>
      </w:r>
      <w:proofErr w:type="spellEnd"/>
      <w:r w:rsidRPr="0021759A">
        <w:rPr>
          <w:rFonts w:ascii="David" w:hAnsi="David" w:cs="David"/>
          <w:sz w:val="24"/>
          <w:szCs w:val="24"/>
          <w:rtl/>
        </w:rPr>
        <w:t xml:space="preserve"> בדם שופכו.</w:t>
      </w:r>
    </w:p>
    <w:p w:rsidR="0021759A" w:rsidRPr="0021759A" w:rsidRDefault="0021759A" w:rsidP="00251E17">
      <w:pPr>
        <w:adjustRightInd w:val="0"/>
        <w:spacing w:after="0" w:line="360" w:lineRule="auto"/>
        <w:rPr>
          <w:rFonts w:ascii="David" w:hAnsi="David" w:cs="David"/>
          <w:sz w:val="24"/>
          <w:szCs w:val="24"/>
          <w:rtl/>
        </w:rPr>
      </w:pPr>
      <w:r w:rsidRPr="0021759A">
        <w:rPr>
          <w:rFonts w:ascii="David" w:hAnsi="David" w:cs="David"/>
          <w:sz w:val="24"/>
          <w:szCs w:val="24"/>
          <w:rtl/>
        </w:rPr>
        <w:t>כפי שציין הרמב"ן, החנופה נזכרת ב</w:t>
      </w:r>
      <w:r w:rsidR="00BB6EFB">
        <w:rPr>
          <w:rFonts w:ascii="David" w:hAnsi="David" w:cs="David" w:hint="cs"/>
          <w:sz w:val="24"/>
          <w:szCs w:val="24"/>
          <w:rtl/>
        </w:rPr>
        <w:t>מספר</w:t>
      </w:r>
      <w:r w:rsidRPr="0021759A">
        <w:rPr>
          <w:rFonts w:ascii="David" w:hAnsi="David" w:cs="David"/>
          <w:sz w:val="24"/>
          <w:szCs w:val="24"/>
          <w:rtl/>
        </w:rPr>
        <w:t xml:space="preserve"> מקומות</w:t>
      </w:r>
      <w:r w:rsidR="00BB6EFB">
        <w:rPr>
          <w:rFonts w:ascii="David" w:hAnsi="David" w:cs="David" w:hint="cs"/>
          <w:sz w:val="24"/>
          <w:szCs w:val="24"/>
          <w:rtl/>
        </w:rPr>
        <w:t xml:space="preserve"> שונים</w:t>
      </w:r>
      <w:r w:rsidRPr="0021759A">
        <w:rPr>
          <w:rFonts w:ascii="David" w:hAnsi="David" w:cs="David"/>
          <w:sz w:val="24"/>
          <w:szCs w:val="24"/>
          <w:rtl/>
        </w:rPr>
        <w:t xml:space="preserve"> בזיקה לשלוש העבירות</w:t>
      </w:r>
      <w:r w:rsidR="00BB6EFB">
        <w:rPr>
          <w:rFonts w:ascii="David" w:hAnsi="David" w:cs="David"/>
          <w:sz w:val="24"/>
          <w:szCs w:val="24"/>
          <w:rtl/>
        </w:rPr>
        <w:t xml:space="preserve"> החמורות</w:t>
      </w:r>
      <w:r w:rsidR="00BB6EFB">
        <w:rPr>
          <w:rFonts w:ascii="David" w:hAnsi="David" w:cs="David" w:hint="cs"/>
          <w:sz w:val="24"/>
          <w:szCs w:val="24"/>
          <w:rtl/>
        </w:rPr>
        <w:t xml:space="preserve">: </w:t>
      </w:r>
      <w:r w:rsidRPr="0021759A">
        <w:rPr>
          <w:rFonts w:ascii="David" w:hAnsi="David" w:cs="David"/>
          <w:sz w:val="24"/>
          <w:szCs w:val="24"/>
          <w:rtl/>
        </w:rPr>
        <w:t>בנבואת ירמיהו היא מופי</w:t>
      </w:r>
      <w:r w:rsidR="00BB6EFB">
        <w:rPr>
          <w:rFonts w:ascii="David" w:hAnsi="David" w:cs="David"/>
          <w:sz w:val="24"/>
          <w:szCs w:val="24"/>
          <w:rtl/>
        </w:rPr>
        <w:t>עה ביחס לגילוי עריות ועבודה זרה</w:t>
      </w:r>
      <w:r w:rsidR="00BB6EFB">
        <w:rPr>
          <w:rFonts w:ascii="David" w:hAnsi="David" w:cs="David" w:hint="cs"/>
          <w:sz w:val="24"/>
          <w:szCs w:val="24"/>
          <w:rtl/>
        </w:rPr>
        <w:t>,</w:t>
      </w:r>
      <w:r w:rsidRPr="0021759A">
        <w:rPr>
          <w:rFonts w:ascii="David" w:hAnsi="David" w:cs="David"/>
          <w:sz w:val="24"/>
          <w:szCs w:val="24"/>
          <w:rtl/>
        </w:rPr>
        <w:t xml:space="preserve"> </w:t>
      </w:r>
      <w:r w:rsidR="00251E17">
        <w:rPr>
          <w:rFonts w:ascii="David" w:hAnsi="David" w:cs="David" w:hint="cs"/>
          <w:sz w:val="24"/>
          <w:szCs w:val="24"/>
          <w:rtl/>
        </w:rPr>
        <w:t>ו</w:t>
      </w:r>
      <w:r w:rsidRPr="0021759A">
        <w:rPr>
          <w:rFonts w:ascii="David" w:hAnsi="David" w:cs="David"/>
          <w:sz w:val="24"/>
          <w:szCs w:val="24"/>
          <w:rtl/>
        </w:rPr>
        <w:t xml:space="preserve">בתהלים קו </w:t>
      </w:r>
      <w:r w:rsidR="00251E17">
        <w:rPr>
          <w:rFonts w:ascii="David" w:hAnsi="David" w:cs="David" w:hint="cs"/>
          <w:sz w:val="24"/>
          <w:szCs w:val="24"/>
          <w:rtl/>
        </w:rPr>
        <w:t xml:space="preserve">היא </w:t>
      </w:r>
      <w:r w:rsidRPr="0021759A">
        <w:rPr>
          <w:rFonts w:ascii="David" w:hAnsi="David" w:cs="David"/>
          <w:sz w:val="24"/>
          <w:szCs w:val="24"/>
          <w:rtl/>
        </w:rPr>
        <w:t>נזכר</w:t>
      </w:r>
      <w:r w:rsidR="00251E17">
        <w:rPr>
          <w:rFonts w:ascii="David" w:hAnsi="David" w:cs="David" w:hint="cs"/>
          <w:sz w:val="24"/>
          <w:szCs w:val="24"/>
          <w:rtl/>
        </w:rPr>
        <w:t>ת</w:t>
      </w:r>
      <w:r w:rsidRPr="0021759A">
        <w:rPr>
          <w:rFonts w:ascii="David" w:hAnsi="David" w:cs="David"/>
          <w:sz w:val="24"/>
          <w:szCs w:val="24"/>
          <w:rtl/>
        </w:rPr>
        <w:t xml:space="preserve"> </w:t>
      </w:r>
      <w:r w:rsidR="00251E17">
        <w:rPr>
          <w:rFonts w:ascii="David" w:hAnsi="David" w:cs="David" w:hint="cs"/>
          <w:sz w:val="24"/>
          <w:szCs w:val="24"/>
          <w:rtl/>
        </w:rPr>
        <w:t>אף</w:t>
      </w:r>
      <w:r w:rsidR="00251E17">
        <w:rPr>
          <w:rFonts w:ascii="David" w:hAnsi="David" w:cs="David"/>
          <w:sz w:val="24"/>
          <w:szCs w:val="24"/>
          <w:rtl/>
        </w:rPr>
        <w:t xml:space="preserve"> ביחס לשפיכות דמים</w:t>
      </w:r>
      <w:r w:rsidR="00251E17">
        <w:rPr>
          <w:rFonts w:ascii="David" w:hAnsi="David" w:cs="David" w:hint="cs"/>
          <w:sz w:val="24"/>
          <w:szCs w:val="24"/>
          <w:rtl/>
        </w:rPr>
        <w:t>. לשם ההבהרה, נביא את הפסוקים מתהלים:</w:t>
      </w:r>
    </w:p>
    <w:p w:rsidR="00251E17" w:rsidRDefault="0021759A" w:rsidP="0021759A">
      <w:pPr>
        <w:adjustRightInd w:val="0"/>
        <w:spacing w:after="0" w:line="360" w:lineRule="auto"/>
        <w:ind w:left="720"/>
        <w:rPr>
          <w:rFonts w:ascii="David" w:hAnsi="David" w:cs="David"/>
          <w:sz w:val="24"/>
          <w:szCs w:val="24"/>
          <w:rtl/>
        </w:rPr>
      </w:pPr>
      <w:r w:rsidRPr="0021759A">
        <w:rPr>
          <w:rFonts w:ascii="David" w:hAnsi="David" w:cs="David"/>
          <w:sz w:val="24"/>
          <w:szCs w:val="24"/>
          <w:rtl/>
        </w:rPr>
        <w:t>(</w:t>
      </w:r>
      <w:proofErr w:type="spellStart"/>
      <w:r w:rsidRPr="0021759A">
        <w:rPr>
          <w:rFonts w:ascii="David" w:hAnsi="David" w:cs="David"/>
          <w:sz w:val="24"/>
          <w:szCs w:val="24"/>
          <w:rtl/>
        </w:rPr>
        <w:t>לז</w:t>
      </w:r>
      <w:proofErr w:type="spellEnd"/>
      <w:r w:rsidRPr="0021759A">
        <w:rPr>
          <w:rFonts w:ascii="David" w:hAnsi="David" w:cs="David"/>
          <w:sz w:val="24"/>
          <w:szCs w:val="24"/>
          <w:rtl/>
        </w:rPr>
        <w:t xml:space="preserve">) וַיִּזְבְּחוּ אֶת בְּנֵיהֶם וְאֶת בְּנוֹתֵיהֶם לַשֵּׁדִים: (לח) וַיִּשְׁפְּכוּ דָם נָקִי דַּם בְּנֵיהֶם וּבְנוֹתֵיהֶם אֲשֶׁר זִבְּחוּ לַעֲצַבֵּי כְנָעַן </w:t>
      </w:r>
      <w:proofErr w:type="spellStart"/>
      <w:r w:rsidRPr="0021759A">
        <w:rPr>
          <w:rFonts w:ascii="David" w:hAnsi="David" w:cs="David"/>
          <w:b/>
          <w:bCs/>
          <w:sz w:val="24"/>
          <w:szCs w:val="24"/>
          <w:rtl/>
        </w:rPr>
        <w:t>וַתֶּחֱנַף</w:t>
      </w:r>
      <w:proofErr w:type="spellEnd"/>
      <w:r w:rsidRPr="0021759A">
        <w:rPr>
          <w:rFonts w:ascii="David" w:hAnsi="David" w:cs="David"/>
          <w:b/>
          <w:bCs/>
          <w:sz w:val="24"/>
          <w:szCs w:val="24"/>
          <w:rtl/>
        </w:rPr>
        <w:t xml:space="preserve"> הָאָרֶץ בַּדָּמִים</w:t>
      </w:r>
      <w:r w:rsidRPr="0021759A">
        <w:rPr>
          <w:rFonts w:ascii="David" w:hAnsi="David" w:cs="David"/>
          <w:sz w:val="24"/>
          <w:szCs w:val="24"/>
          <w:rtl/>
        </w:rPr>
        <w:t xml:space="preserve">: </w:t>
      </w:r>
    </w:p>
    <w:p w:rsidR="00251E17" w:rsidRDefault="0021759A" w:rsidP="0021759A">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(לט) וַיִּטְמְאוּ בְמַעֲשֵׂיהֶם וַיִּזְנוּ בְּמַעַלְלֵיהֶם: </w:t>
      </w:r>
    </w:p>
    <w:p w:rsidR="0021759A" w:rsidRPr="0021759A" w:rsidRDefault="0021759A" w:rsidP="0021759A">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(מ) </w:t>
      </w:r>
      <w:proofErr w:type="spellStart"/>
      <w:r w:rsidRPr="0021759A">
        <w:rPr>
          <w:rFonts w:ascii="David" w:hAnsi="David" w:cs="David"/>
          <w:sz w:val="24"/>
          <w:szCs w:val="24"/>
          <w:rtl/>
        </w:rPr>
        <w:t>וַיִּחַר</w:t>
      </w:r>
      <w:proofErr w:type="spellEnd"/>
      <w:r w:rsidRPr="0021759A">
        <w:rPr>
          <w:rFonts w:ascii="David" w:hAnsi="David" w:cs="David"/>
          <w:sz w:val="24"/>
          <w:szCs w:val="24"/>
          <w:rtl/>
        </w:rPr>
        <w:t xml:space="preserve"> אַף ה' בְּעַמּוֹ וַיְתָעֵב אֶת נַחֲלָתוֹ:</w:t>
      </w:r>
    </w:p>
    <w:p w:rsidR="0021759A" w:rsidRPr="0021759A" w:rsidRDefault="0021759A" w:rsidP="00251E17">
      <w:pPr>
        <w:adjustRightInd w:val="0"/>
        <w:spacing w:after="0" w:line="360" w:lineRule="auto"/>
        <w:rPr>
          <w:rFonts w:ascii="David" w:hAnsi="David" w:cs="David"/>
          <w:sz w:val="24"/>
          <w:szCs w:val="24"/>
          <w:rtl/>
        </w:rPr>
      </w:pPr>
      <w:r w:rsidRPr="0021759A">
        <w:rPr>
          <w:rFonts w:ascii="David" w:hAnsi="David" w:cs="David"/>
          <w:sz w:val="24"/>
          <w:szCs w:val="24"/>
          <w:rtl/>
        </w:rPr>
        <w:t xml:space="preserve">גם </w:t>
      </w:r>
      <w:r w:rsidR="00C40326">
        <w:rPr>
          <w:rFonts w:ascii="David" w:hAnsi="David" w:cs="David" w:hint="cs"/>
          <w:sz w:val="24"/>
          <w:szCs w:val="24"/>
          <w:rtl/>
        </w:rPr>
        <w:t>בפסוקים אלה</w:t>
      </w:r>
      <w:r w:rsidRPr="0021759A">
        <w:rPr>
          <w:rFonts w:ascii="David" w:hAnsi="David" w:cs="David"/>
          <w:sz w:val="24"/>
          <w:szCs w:val="24"/>
          <w:rtl/>
        </w:rPr>
        <w:t xml:space="preserve"> חנופת הארץ נעשית באמצעות שפיכות דם, והיא כרוכה בעבודה זרה. </w:t>
      </w:r>
      <w:r w:rsidR="00251E17">
        <w:rPr>
          <w:rFonts w:ascii="David" w:hAnsi="David" w:cs="David" w:hint="cs"/>
          <w:sz w:val="24"/>
          <w:szCs w:val="24"/>
          <w:rtl/>
        </w:rPr>
        <w:t xml:space="preserve">בנוסף, </w:t>
      </w:r>
      <w:r w:rsidRPr="0021759A">
        <w:rPr>
          <w:rFonts w:ascii="David" w:hAnsi="David" w:cs="David"/>
          <w:sz w:val="24"/>
          <w:szCs w:val="24"/>
          <w:rtl/>
        </w:rPr>
        <w:t xml:space="preserve">נזכרת </w:t>
      </w:r>
      <w:r w:rsidRPr="0021759A">
        <w:rPr>
          <w:rFonts w:ascii="David" w:hAnsi="David" w:cs="David"/>
          <w:sz w:val="24"/>
          <w:szCs w:val="24"/>
          <w:rtl/>
        </w:rPr>
        <w:lastRenderedPageBreak/>
        <w:t xml:space="preserve">כאן גם לשון זנות. בישעיהו כד, ד-ה מופיע פועל זה כחלק מתיאור ערעור הארץ כעונש על הפרת הברית: </w:t>
      </w:r>
    </w:p>
    <w:p w:rsidR="0021759A" w:rsidRPr="0021759A" w:rsidRDefault="0021759A" w:rsidP="0021759A">
      <w:pPr>
        <w:adjustRightInd w:val="0"/>
        <w:spacing w:after="0" w:line="360" w:lineRule="auto"/>
        <w:ind w:left="720"/>
        <w:rPr>
          <w:rFonts w:ascii="David" w:hAnsi="David" w:cs="David"/>
          <w:sz w:val="24"/>
          <w:szCs w:val="24"/>
          <w:rtl/>
        </w:rPr>
      </w:pPr>
      <w:r w:rsidRPr="0021759A">
        <w:rPr>
          <w:rFonts w:ascii="David" w:hAnsi="David" w:cs="David"/>
          <w:b/>
          <w:bCs/>
          <w:sz w:val="24"/>
          <w:szCs w:val="24"/>
          <w:rtl/>
        </w:rPr>
        <w:t xml:space="preserve">אָבְלָה נָבְלָה הָאָרֶץ </w:t>
      </w:r>
      <w:r w:rsidRPr="0021759A">
        <w:rPr>
          <w:rFonts w:ascii="David" w:hAnsi="David" w:cs="David"/>
          <w:sz w:val="24"/>
          <w:szCs w:val="24"/>
          <w:rtl/>
        </w:rPr>
        <w:t>אֻמְלְלָה נָבְלָה תֵּבֵל אֻמְלָלוּ מְרוֹם עַם-הָאָרֶץ.</w:t>
      </w:r>
      <w:bookmarkStart w:id="1" w:name="5"/>
      <w:bookmarkEnd w:id="1"/>
      <w:r w:rsidRPr="0021759A">
        <w:rPr>
          <w:rFonts w:ascii="David" w:hAnsi="David" w:cs="David"/>
          <w:sz w:val="24"/>
          <w:szCs w:val="24"/>
          <w:rtl/>
        </w:rPr>
        <w:t xml:space="preserve"> </w:t>
      </w:r>
      <w:r w:rsidRPr="0021759A">
        <w:rPr>
          <w:rFonts w:ascii="David" w:hAnsi="David" w:cs="David"/>
          <w:b/>
          <w:bCs/>
          <w:sz w:val="24"/>
          <w:szCs w:val="24"/>
          <w:rtl/>
        </w:rPr>
        <w:t>וְהָאָרֶץ חָנְפָה תַּחַת יֹשְׁבֶיהָ </w:t>
      </w:r>
      <w:r w:rsidRPr="0021759A">
        <w:rPr>
          <w:rFonts w:ascii="David" w:hAnsi="David" w:cs="David"/>
          <w:sz w:val="24"/>
          <w:szCs w:val="24"/>
          <w:rtl/>
        </w:rPr>
        <w:t xml:space="preserve"> כִּי-עָבְרוּ תוֹרֹת חָלְפוּ </w:t>
      </w:r>
      <w:proofErr w:type="spellStart"/>
      <w:r w:rsidRPr="0021759A">
        <w:rPr>
          <w:rFonts w:ascii="David" w:hAnsi="David" w:cs="David"/>
          <w:sz w:val="24"/>
          <w:szCs w:val="24"/>
          <w:rtl/>
        </w:rPr>
        <w:t>חֹק</w:t>
      </w:r>
      <w:proofErr w:type="spellEnd"/>
      <w:r w:rsidRPr="0021759A">
        <w:rPr>
          <w:rFonts w:ascii="David" w:hAnsi="David" w:cs="David"/>
          <w:sz w:val="24"/>
          <w:szCs w:val="24"/>
          <w:rtl/>
        </w:rPr>
        <w:t xml:space="preserve"> הֵפֵרוּ בְּרִית עוֹלָם</w:t>
      </w:r>
      <w:r w:rsidR="00251E17">
        <w:rPr>
          <w:rFonts w:ascii="David" w:hAnsi="David" w:cs="David" w:hint="cs"/>
          <w:sz w:val="24"/>
          <w:szCs w:val="24"/>
          <w:rtl/>
        </w:rPr>
        <w:t xml:space="preserve">. </w:t>
      </w:r>
    </w:p>
    <w:p w:rsidR="00251E17" w:rsidRDefault="0021759A" w:rsidP="00251E17">
      <w:pPr>
        <w:adjustRightInd w:val="0"/>
        <w:spacing w:after="0" w:line="360" w:lineRule="auto"/>
        <w:rPr>
          <w:rFonts w:ascii="David" w:hAnsi="David" w:cs="David"/>
          <w:sz w:val="24"/>
          <w:szCs w:val="24"/>
          <w:rtl/>
        </w:rPr>
      </w:pPr>
      <w:r w:rsidRPr="0021759A">
        <w:rPr>
          <w:rFonts w:ascii="David" w:hAnsi="David" w:cs="David"/>
          <w:sz w:val="24"/>
          <w:szCs w:val="24"/>
          <w:rtl/>
        </w:rPr>
        <w:t>החנופה מיוחדת אפוא לארץ ישראל, נחלת ה', ומציינת את החטא ו</w:t>
      </w:r>
      <w:r w:rsidR="00251E17">
        <w:rPr>
          <w:rFonts w:ascii="David" w:hAnsi="David" w:cs="David" w:hint="cs"/>
          <w:sz w:val="24"/>
          <w:szCs w:val="24"/>
          <w:rtl/>
        </w:rPr>
        <w:t xml:space="preserve">את </w:t>
      </w:r>
      <w:r w:rsidRPr="0021759A">
        <w:rPr>
          <w:rFonts w:ascii="David" w:hAnsi="David" w:cs="David"/>
          <w:sz w:val="24"/>
          <w:szCs w:val="24"/>
          <w:rtl/>
        </w:rPr>
        <w:t xml:space="preserve">עונשו גם יחד. </w:t>
      </w:r>
      <w:r w:rsidR="00251E17">
        <w:rPr>
          <w:rFonts w:ascii="David" w:hAnsi="David" w:cs="David" w:hint="cs"/>
          <w:sz w:val="24"/>
          <w:szCs w:val="24"/>
          <w:rtl/>
        </w:rPr>
        <w:t>קיימת</w:t>
      </w:r>
      <w:r w:rsidRPr="0021759A">
        <w:rPr>
          <w:rFonts w:ascii="David" w:hAnsi="David" w:cs="David"/>
          <w:sz w:val="24"/>
          <w:szCs w:val="24"/>
          <w:rtl/>
        </w:rPr>
        <w:t xml:space="preserve"> זיקה בין הפרת החוק המוסרי – ערעור יסודות הקיום בארץ, ובין הפרת החוק הפיזי – ערעור הישיבה בארץ </w:t>
      </w:r>
      <w:r w:rsidR="00314436">
        <w:rPr>
          <w:rFonts w:ascii="David" w:hAnsi="David" w:cs="David"/>
          <w:sz w:val="24"/>
          <w:szCs w:val="24"/>
          <w:rtl/>
        </w:rPr>
        <w:t>(</w:t>
      </w:r>
      <w:r w:rsidRPr="0021759A">
        <w:rPr>
          <w:rFonts w:ascii="David" w:hAnsi="David" w:cs="David"/>
          <w:sz w:val="24"/>
          <w:szCs w:val="24"/>
          <w:rtl/>
        </w:rPr>
        <w:t>רעידת אדמה, גלות, ואולי גם בצורת כפי שעולה מנבואתנו</w:t>
      </w:r>
      <w:r w:rsidR="00314436">
        <w:rPr>
          <w:rFonts w:ascii="David" w:hAnsi="David" w:cs="David"/>
          <w:sz w:val="24"/>
          <w:szCs w:val="24"/>
          <w:rtl/>
        </w:rPr>
        <w:t>)</w:t>
      </w:r>
      <w:r w:rsidRPr="0021759A">
        <w:rPr>
          <w:rFonts w:ascii="David" w:hAnsi="David" w:cs="David"/>
          <w:sz w:val="24"/>
          <w:szCs w:val="24"/>
          <w:rtl/>
        </w:rPr>
        <w:t xml:space="preserve">. ספר במדבר </w:t>
      </w:r>
      <w:r w:rsidR="00251E17">
        <w:rPr>
          <w:rFonts w:ascii="David" w:hAnsi="David" w:cs="David" w:hint="cs"/>
          <w:sz w:val="24"/>
          <w:szCs w:val="24"/>
          <w:rtl/>
        </w:rPr>
        <w:t>התייחס</w:t>
      </w:r>
      <w:r w:rsidRPr="0021759A">
        <w:rPr>
          <w:rFonts w:ascii="David" w:hAnsi="David" w:cs="David"/>
          <w:sz w:val="24"/>
          <w:szCs w:val="24"/>
          <w:rtl/>
        </w:rPr>
        <w:t xml:space="preserve"> </w:t>
      </w:r>
      <w:r w:rsidR="00251E17">
        <w:rPr>
          <w:rFonts w:ascii="David" w:hAnsi="David" w:cs="David" w:hint="cs"/>
          <w:sz w:val="24"/>
          <w:szCs w:val="24"/>
          <w:rtl/>
        </w:rPr>
        <w:t>ל</w:t>
      </w:r>
      <w:r w:rsidRPr="0021759A">
        <w:rPr>
          <w:rFonts w:ascii="David" w:hAnsi="David" w:cs="David"/>
          <w:sz w:val="24"/>
          <w:szCs w:val="24"/>
          <w:rtl/>
        </w:rPr>
        <w:t>שפיכות דמים בלבד</w:t>
      </w:r>
      <w:r w:rsidR="00251E17">
        <w:rPr>
          <w:rFonts w:ascii="David" w:hAnsi="David" w:cs="David" w:hint="cs"/>
          <w:sz w:val="24"/>
          <w:szCs w:val="24"/>
          <w:rtl/>
        </w:rPr>
        <w:t xml:space="preserve"> כאל מצב בו מתקיימת 'חנופת הארץ</w:t>
      </w:r>
      <w:r w:rsidRPr="00251E17">
        <w:rPr>
          <w:rStyle w:val="a5"/>
          <w:rFonts w:ascii="David" w:hAnsi="David" w:cs="David"/>
          <w:sz w:val="18"/>
          <w:szCs w:val="18"/>
          <w:rtl/>
        </w:rPr>
        <w:footnoteReference w:id="4"/>
      </w:r>
      <w:r w:rsidR="00251E17">
        <w:rPr>
          <w:rFonts w:ascii="David" w:hAnsi="David" w:cs="David" w:hint="cs"/>
          <w:sz w:val="24"/>
          <w:szCs w:val="24"/>
          <w:rtl/>
        </w:rPr>
        <w:t>.</w:t>
      </w:r>
      <w:r w:rsidR="00251E17">
        <w:rPr>
          <w:rFonts w:ascii="David" w:hAnsi="David" w:cs="David"/>
          <w:sz w:val="24"/>
          <w:szCs w:val="24"/>
          <w:rtl/>
        </w:rPr>
        <w:t xml:space="preserve"> </w:t>
      </w:r>
      <w:r w:rsidRPr="0021759A">
        <w:rPr>
          <w:rFonts w:ascii="David" w:hAnsi="David" w:cs="David"/>
          <w:sz w:val="24"/>
          <w:szCs w:val="24"/>
          <w:rtl/>
        </w:rPr>
        <w:t>ירמיהו מרחיב זאת לגילוי עריות ו</w:t>
      </w:r>
      <w:r w:rsidR="00251E17">
        <w:rPr>
          <w:rFonts w:ascii="David" w:hAnsi="David" w:cs="David" w:hint="cs"/>
          <w:sz w:val="24"/>
          <w:szCs w:val="24"/>
          <w:rtl/>
        </w:rPr>
        <w:t>ל</w:t>
      </w:r>
      <w:r w:rsidRPr="0021759A">
        <w:rPr>
          <w:rFonts w:ascii="David" w:hAnsi="David" w:cs="David"/>
          <w:sz w:val="24"/>
          <w:szCs w:val="24"/>
          <w:rtl/>
        </w:rPr>
        <w:t xml:space="preserve">עבודה זרה. </w:t>
      </w:r>
    </w:p>
    <w:p w:rsidR="0021759A" w:rsidRPr="0021759A" w:rsidRDefault="0021759A" w:rsidP="00251E17">
      <w:pPr>
        <w:adjustRightInd w:val="0"/>
        <w:spacing w:after="0" w:line="360" w:lineRule="auto"/>
        <w:rPr>
          <w:rFonts w:ascii="David" w:eastAsia="Calibri" w:hAnsi="David" w:cs="David"/>
          <w:sz w:val="24"/>
          <w:szCs w:val="24"/>
          <w:rtl/>
        </w:rPr>
      </w:pPr>
      <w:r w:rsidRPr="0021759A">
        <w:rPr>
          <w:rFonts w:ascii="David" w:hAnsi="David" w:cs="David"/>
          <w:sz w:val="24"/>
          <w:szCs w:val="24"/>
          <w:rtl/>
        </w:rPr>
        <w:t xml:space="preserve">כפי שפירש הרמב"ן, יתכן שזו משמעות העונש של מניעת הגשם </w:t>
      </w:r>
      <w:r w:rsidR="00251E17">
        <w:rPr>
          <w:rFonts w:ascii="David" w:hAnsi="David" w:cs="David" w:hint="cs"/>
          <w:sz w:val="24"/>
          <w:szCs w:val="24"/>
          <w:rtl/>
        </w:rPr>
        <w:t>המופיע</w:t>
      </w:r>
      <w:r w:rsidR="00251E17">
        <w:rPr>
          <w:rFonts w:ascii="David" w:hAnsi="David" w:cs="David"/>
          <w:sz w:val="24"/>
          <w:szCs w:val="24"/>
          <w:rtl/>
        </w:rPr>
        <w:t xml:space="preserve"> בנבואתנו</w:t>
      </w:r>
      <w:r w:rsidR="00251E17">
        <w:rPr>
          <w:rFonts w:ascii="David" w:hAnsi="David" w:cs="David" w:hint="cs"/>
          <w:sz w:val="24"/>
          <w:szCs w:val="24"/>
          <w:rtl/>
        </w:rPr>
        <w:t xml:space="preserve"> </w:t>
      </w:r>
      <w:r w:rsidR="00251E17">
        <w:rPr>
          <w:rFonts w:ascii="David" w:hAnsi="David" w:cs="David"/>
          <w:sz w:val="24"/>
          <w:szCs w:val="24"/>
          <w:rtl/>
        </w:rPr>
        <w:t>–</w:t>
      </w:r>
      <w:r w:rsidR="00804979">
        <w:rPr>
          <w:rFonts w:ascii="David" w:hAnsi="David" w:cs="David" w:hint="cs"/>
          <w:sz w:val="24"/>
          <w:szCs w:val="24"/>
          <w:rtl/>
        </w:rPr>
        <w:t xml:space="preserve"> </w:t>
      </w:r>
      <w:r w:rsidR="00251E17">
        <w:rPr>
          <w:rFonts w:ascii="David" w:hAnsi="David" w:cs="David" w:hint="cs"/>
          <w:sz w:val="24"/>
          <w:szCs w:val="24"/>
          <w:rtl/>
        </w:rPr>
        <w:t>מניעת הגשם מהווה את התוצאה</w:t>
      </w:r>
      <w:r w:rsidR="00251E17">
        <w:rPr>
          <w:rFonts w:ascii="David" w:hAnsi="David" w:cs="David"/>
          <w:sz w:val="24"/>
          <w:szCs w:val="24"/>
          <w:rtl/>
        </w:rPr>
        <w:t xml:space="preserve"> ה</w:t>
      </w:r>
      <w:r w:rsidR="00251E17">
        <w:rPr>
          <w:rFonts w:ascii="David" w:hAnsi="David" w:cs="David" w:hint="cs"/>
          <w:sz w:val="24"/>
          <w:szCs w:val="24"/>
          <w:rtl/>
        </w:rPr>
        <w:t>פיזית</w:t>
      </w:r>
      <w:r w:rsidRPr="0021759A">
        <w:rPr>
          <w:rFonts w:ascii="David" w:hAnsi="David" w:cs="David"/>
          <w:sz w:val="24"/>
          <w:szCs w:val="24"/>
          <w:rtl/>
        </w:rPr>
        <w:t xml:space="preserve"> </w:t>
      </w:r>
      <w:r w:rsidR="00251E17">
        <w:rPr>
          <w:rFonts w:ascii="David" w:hAnsi="David" w:cs="David" w:hint="cs"/>
          <w:sz w:val="24"/>
          <w:szCs w:val="24"/>
          <w:rtl/>
        </w:rPr>
        <w:t>הנגרמת בעקבות</w:t>
      </w:r>
      <w:r w:rsidRPr="0021759A">
        <w:rPr>
          <w:rFonts w:ascii="David" w:hAnsi="David" w:cs="David"/>
          <w:sz w:val="24"/>
          <w:szCs w:val="24"/>
          <w:rtl/>
        </w:rPr>
        <w:t xml:space="preserve"> חנופת הארץ המוסרית. </w:t>
      </w:r>
    </w:p>
    <w:p w:rsidR="0021759A" w:rsidRPr="0021759A" w:rsidRDefault="0021759A" w:rsidP="0021759A">
      <w:pPr>
        <w:adjustRightInd w:val="0"/>
        <w:spacing w:after="0" w:line="360" w:lineRule="auto"/>
        <w:rPr>
          <w:rFonts w:ascii="David" w:eastAsia="Calibri" w:hAnsi="David" w:cs="David"/>
          <w:sz w:val="24"/>
          <w:szCs w:val="24"/>
          <w:rtl/>
        </w:rPr>
      </w:pPr>
    </w:p>
    <w:p w:rsidR="0021759A" w:rsidRPr="0021759A" w:rsidRDefault="0021759A" w:rsidP="00251E17">
      <w:pPr>
        <w:numPr>
          <w:ilvl w:val="0"/>
          <w:numId w:val="13"/>
        </w:numPr>
        <w:adjustRightInd w:val="0"/>
        <w:spacing w:after="0" w:line="360" w:lineRule="auto"/>
        <w:rPr>
          <w:rFonts w:ascii="David" w:eastAsia="Calibri" w:hAnsi="David" w:cs="David"/>
          <w:b/>
          <w:bCs/>
          <w:sz w:val="24"/>
          <w:szCs w:val="24"/>
          <w:rtl/>
        </w:rPr>
      </w:pPr>
      <w:r w:rsidRPr="0021759A">
        <w:rPr>
          <w:rFonts w:ascii="David" w:eastAsia="Calibri" w:hAnsi="David" w:cs="David"/>
          <w:b/>
          <w:bCs/>
          <w:sz w:val="24"/>
          <w:szCs w:val="24"/>
          <w:rtl/>
        </w:rPr>
        <w:t xml:space="preserve">לשוב </w:t>
      </w:r>
      <w:r w:rsidR="00804979">
        <w:rPr>
          <w:rFonts w:ascii="David" w:eastAsia="Calibri" w:hAnsi="David" w:cs="David" w:hint="cs"/>
          <w:b/>
          <w:bCs/>
          <w:sz w:val="24"/>
          <w:szCs w:val="24"/>
          <w:rtl/>
        </w:rPr>
        <w:t xml:space="preserve">או </w:t>
      </w:r>
      <w:r w:rsidRPr="0021759A">
        <w:rPr>
          <w:rFonts w:ascii="David" w:eastAsia="Calibri" w:hAnsi="David" w:cs="David"/>
          <w:b/>
          <w:bCs/>
          <w:sz w:val="24"/>
          <w:szCs w:val="24"/>
          <w:rtl/>
        </w:rPr>
        <w:t xml:space="preserve">לא לשוב? </w:t>
      </w:r>
    </w:p>
    <w:p w:rsidR="00251E17" w:rsidRDefault="0021759A" w:rsidP="0021759A">
      <w:pPr>
        <w:adjustRightInd w:val="0"/>
        <w:spacing w:after="0" w:line="360" w:lineRule="auto"/>
        <w:rPr>
          <w:rFonts w:ascii="David" w:hAnsi="David" w:cs="David"/>
          <w:sz w:val="24"/>
          <w:szCs w:val="24"/>
          <w:rtl/>
        </w:rPr>
      </w:pPr>
      <w:r w:rsidRPr="0021759A">
        <w:rPr>
          <w:rFonts w:ascii="David" w:eastAsia="Calibri" w:hAnsi="David" w:cs="David"/>
          <w:sz w:val="24"/>
          <w:szCs w:val="24"/>
          <w:rtl/>
        </w:rPr>
        <w:t xml:space="preserve">מהי מגמת הנבואה? בשאלה זו נחלקו המפרשים והציעו שתי תשובות הפוכות. </w:t>
      </w:r>
    </w:p>
    <w:p w:rsidR="0021759A" w:rsidRPr="0021759A" w:rsidRDefault="0021759A" w:rsidP="0021759A">
      <w:pPr>
        <w:adjustRightInd w:val="0"/>
        <w:spacing w:after="0" w:line="360" w:lineRule="auto"/>
        <w:rPr>
          <w:rFonts w:ascii="David" w:eastAsia="Calibri" w:hAnsi="David" w:cs="David"/>
          <w:sz w:val="24"/>
          <w:szCs w:val="24"/>
          <w:rtl/>
        </w:rPr>
      </w:pPr>
      <w:r w:rsidRPr="0021759A">
        <w:rPr>
          <w:rFonts w:ascii="David" w:hAnsi="David" w:cs="David"/>
          <w:sz w:val="24"/>
          <w:szCs w:val="24"/>
          <w:rtl/>
        </w:rPr>
        <w:t xml:space="preserve">רש"י פירש שהמשל נועד להמחיש את חסדי ה': </w:t>
      </w:r>
    </w:p>
    <w:p w:rsidR="0021759A" w:rsidRPr="0021759A" w:rsidRDefault="0021759A" w:rsidP="0021759A">
      <w:pPr>
        <w:spacing w:after="0" w:line="360" w:lineRule="auto"/>
        <w:ind w:left="720"/>
        <w:rPr>
          <w:rFonts w:ascii="David" w:hAnsi="David" w:cs="David"/>
          <w:b/>
          <w:bCs/>
          <w:sz w:val="24"/>
          <w:szCs w:val="24"/>
          <w:rtl/>
        </w:rPr>
      </w:pPr>
      <w:r w:rsidRPr="0021759A">
        <w:rPr>
          <w:rFonts w:ascii="David" w:hAnsi="David" w:cs="David"/>
          <w:sz w:val="24"/>
          <w:szCs w:val="24"/>
          <w:rtl/>
        </w:rPr>
        <w:t xml:space="preserve">ואת זנית רעים רבים - עם אוהבים רבים, ואף על פי כן - שובי אלי. </w:t>
      </w:r>
    </w:p>
    <w:p w:rsidR="0021759A" w:rsidRPr="0021759A" w:rsidRDefault="00251E17" w:rsidP="00251E17">
      <w:pPr>
        <w:adjustRightInd w:val="0"/>
        <w:spacing w:after="0" w:line="360" w:lineRule="auto"/>
        <w:rPr>
          <w:rFonts w:ascii="David" w:hAnsi="David" w:cs="David"/>
          <w:sz w:val="24"/>
          <w:szCs w:val="24"/>
          <w:rtl/>
        </w:rPr>
      </w:pPr>
      <w:r>
        <w:rPr>
          <w:rFonts w:ascii="David" w:hAnsi="David" w:cs="David" w:hint="cs"/>
          <w:sz w:val="24"/>
          <w:szCs w:val="24"/>
          <w:rtl/>
        </w:rPr>
        <w:t>פירושו של רש"י נסמך על ההנחה ש</w:t>
      </w:r>
      <w:r w:rsidR="0021759A" w:rsidRPr="0021759A">
        <w:rPr>
          <w:rFonts w:ascii="David" w:hAnsi="David" w:cs="David"/>
          <w:sz w:val="24"/>
          <w:szCs w:val="24"/>
          <w:rtl/>
        </w:rPr>
        <w:t xml:space="preserve">המילים 'ושוב אלי' נקראות בסימן קריאה. אולם </w:t>
      </w:r>
      <w:proofErr w:type="spellStart"/>
      <w:r w:rsidR="0021759A" w:rsidRPr="0021759A">
        <w:rPr>
          <w:rFonts w:ascii="David" w:hAnsi="David" w:cs="David"/>
          <w:sz w:val="24"/>
          <w:szCs w:val="24"/>
          <w:rtl/>
        </w:rPr>
        <w:t>רד"ק</w:t>
      </w:r>
      <w:proofErr w:type="spellEnd"/>
      <w:r w:rsidR="0021759A" w:rsidRPr="0021759A">
        <w:rPr>
          <w:rFonts w:ascii="David" w:hAnsi="David" w:cs="David"/>
          <w:sz w:val="24"/>
          <w:szCs w:val="24"/>
          <w:rtl/>
        </w:rPr>
        <w:t xml:space="preserve">, אברבנאל ומפרשים אחרים סבורים שיש לקוראה באופן אחר. </w:t>
      </w:r>
      <w:r w:rsidR="0021759A" w:rsidRPr="00804979">
        <w:rPr>
          <w:rFonts w:ascii="David" w:hAnsi="David" w:cs="David"/>
          <w:sz w:val="24"/>
          <w:szCs w:val="24"/>
          <w:rtl/>
        </w:rPr>
        <w:t xml:space="preserve">כך כותב </w:t>
      </w:r>
      <w:proofErr w:type="spellStart"/>
      <w:r w:rsidR="0021759A" w:rsidRPr="00804979">
        <w:rPr>
          <w:rFonts w:ascii="David" w:hAnsi="David" w:cs="David"/>
          <w:sz w:val="24"/>
          <w:szCs w:val="24"/>
          <w:rtl/>
        </w:rPr>
        <w:t>האברבנאל</w:t>
      </w:r>
      <w:proofErr w:type="spellEnd"/>
      <w:r w:rsidR="0021759A" w:rsidRPr="00804979">
        <w:rPr>
          <w:rFonts w:ascii="David" w:hAnsi="David" w:cs="David"/>
          <w:sz w:val="24"/>
          <w:szCs w:val="24"/>
          <w:rtl/>
        </w:rPr>
        <w:t>:</w:t>
      </w:r>
      <w:r w:rsidR="0021759A" w:rsidRPr="0021759A">
        <w:rPr>
          <w:rFonts w:ascii="David" w:hAnsi="David" w:cs="David"/>
          <w:sz w:val="24"/>
          <w:szCs w:val="24"/>
          <w:rtl/>
        </w:rPr>
        <w:t xml:space="preserve"> </w:t>
      </w:r>
    </w:p>
    <w:p w:rsidR="0021759A" w:rsidRPr="0021759A" w:rsidRDefault="0021759A" w:rsidP="0021759A">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'אם ישלח איש את אשתו </w:t>
      </w:r>
      <w:proofErr w:type="spellStart"/>
      <w:r w:rsidRPr="0021759A">
        <w:rPr>
          <w:rFonts w:ascii="David" w:hAnsi="David" w:cs="David"/>
          <w:sz w:val="24"/>
          <w:szCs w:val="24"/>
          <w:rtl/>
        </w:rPr>
        <w:t>והיתה</w:t>
      </w:r>
      <w:proofErr w:type="spellEnd"/>
      <w:r w:rsidRPr="0021759A">
        <w:rPr>
          <w:rFonts w:ascii="David" w:hAnsi="David" w:cs="David"/>
          <w:sz w:val="24"/>
          <w:szCs w:val="24"/>
          <w:rtl/>
        </w:rPr>
        <w:t xml:space="preserve"> לאיש אחר, עם היות שהוא שלח אותה, כיון שהלכה </w:t>
      </w:r>
      <w:proofErr w:type="spellStart"/>
      <w:r w:rsidRPr="0021759A">
        <w:rPr>
          <w:rFonts w:ascii="David" w:hAnsi="David" w:cs="David"/>
          <w:sz w:val="24"/>
          <w:szCs w:val="24"/>
          <w:rtl/>
        </w:rPr>
        <w:t>והיתה</w:t>
      </w:r>
      <w:proofErr w:type="spellEnd"/>
      <w:r w:rsidRPr="0021759A">
        <w:rPr>
          <w:rFonts w:ascii="David" w:hAnsi="David" w:cs="David"/>
          <w:sz w:val="24"/>
          <w:szCs w:val="24"/>
          <w:rtl/>
        </w:rPr>
        <w:t xml:space="preserve"> לאיש אחר האם ראוי שישוב אליה עוד? לא, כי באמת חנף </w:t>
      </w:r>
      <w:proofErr w:type="spellStart"/>
      <w:r w:rsidRPr="0021759A">
        <w:rPr>
          <w:rFonts w:ascii="David" w:hAnsi="David" w:cs="David"/>
          <w:sz w:val="24"/>
          <w:szCs w:val="24"/>
          <w:rtl/>
        </w:rPr>
        <w:t>תחנף</w:t>
      </w:r>
      <w:proofErr w:type="spellEnd"/>
      <w:r w:rsidRPr="0021759A">
        <w:rPr>
          <w:rFonts w:ascii="David" w:hAnsi="David" w:cs="David"/>
          <w:sz w:val="24"/>
          <w:szCs w:val="24"/>
          <w:rtl/>
        </w:rPr>
        <w:t xml:space="preserve"> הארץ בפעל המגונה הזה, וכל שכן בנידון שלנו שאתה ישראל זנית רצונו לומר הלכת מעצמך ולא שלחך ה', וגם לא זנית עם איש אחד כי עם </w:t>
      </w:r>
      <w:r w:rsidRPr="0021759A">
        <w:rPr>
          <w:rFonts w:ascii="David" w:hAnsi="David" w:cs="David"/>
          <w:sz w:val="24"/>
          <w:szCs w:val="24"/>
          <w:rtl/>
        </w:rPr>
        <w:lastRenderedPageBreak/>
        <w:t xml:space="preserve">רעים רבים, הם </w:t>
      </w:r>
      <w:proofErr w:type="spellStart"/>
      <w:r w:rsidRPr="0021759A">
        <w:rPr>
          <w:rFonts w:ascii="David" w:hAnsi="David" w:cs="David"/>
          <w:sz w:val="24"/>
          <w:szCs w:val="24"/>
          <w:rtl/>
        </w:rPr>
        <w:t>אלהי</w:t>
      </w:r>
      <w:proofErr w:type="spellEnd"/>
      <w:r w:rsidRPr="0021759A">
        <w:rPr>
          <w:rFonts w:ascii="David" w:hAnsi="David" w:cs="David"/>
          <w:sz w:val="24"/>
          <w:szCs w:val="24"/>
          <w:rtl/>
        </w:rPr>
        <w:t xml:space="preserve"> </w:t>
      </w:r>
      <w:proofErr w:type="spellStart"/>
      <w:r w:rsidRPr="0021759A">
        <w:rPr>
          <w:rFonts w:ascii="David" w:hAnsi="David" w:cs="David"/>
          <w:sz w:val="24"/>
          <w:szCs w:val="24"/>
          <w:rtl/>
        </w:rPr>
        <w:t>הנכר</w:t>
      </w:r>
      <w:proofErr w:type="spellEnd"/>
      <w:r w:rsidRPr="0021759A">
        <w:rPr>
          <w:rFonts w:ascii="David" w:hAnsi="David" w:cs="David"/>
          <w:sz w:val="24"/>
          <w:szCs w:val="24"/>
          <w:rtl/>
        </w:rPr>
        <w:t xml:space="preserve"> אשר עבדת, ואיך תשוב אלי ואצילך?'</w:t>
      </w:r>
    </w:p>
    <w:p w:rsidR="0021759A" w:rsidRPr="0021759A" w:rsidRDefault="0021759A" w:rsidP="00251E17">
      <w:pPr>
        <w:adjustRightInd w:val="0"/>
        <w:spacing w:after="0" w:line="360" w:lineRule="auto"/>
        <w:rPr>
          <w:rFonts w:ascii="David" w:hAnsi="David" w:cs="David"/>
          <w:sz w:val="24"/>
          <w:szCs w:val="24"/>
          <w:rtl/>
        </w:rPr>
      </w:pPr>
      <w:r w:rsidRPr="0021759A">
        <w:rPr>
          <w:rFonts w:ascii="David" w:hAnsi="David" w:cs="David"/>
          <w:sz w:val="24"/>
          <w:szCs w:val="24"/>
          <w:rtl/>
        </w:rPr>
        <w:t>לדעתו יש לקרוא את</w:t>
      </w:r>
      <w:r w:rsidR="00804979">
        <w:rPr>
          <w:rFonts w:ascii="David" w:hAnsi="David" w:cs="David" w:hint="cs"/>
          <w:sz w:val="24"/>
          <w:szCs w:val="24"/>
          <w:rtl/>
        </w:rPr>
        <w:t xml:space="preserve"> המילים </w:t>
      </w:r>
      <w:r w:rsidRPr="0021759A">
        <w:rPr>
          <w:rFonts w:ascii="David" w:hAnsi="David" w:cs="David"/>
          <w:sz w:val="24"/>
          <w:szCs w:val="24"/>
          <w:rtl/>
        </w:rPr>
        <w:t xml:space="preserve"> </w:t>
      </w:r>
      <w:r w:rsidR="00804979">
        <w:rPr>
          <w:rFonts w:ascii="David" w:hAnsi="David" w:cs="David" w:hint="cs"/>
          <w:sz w:val="24"/>
          <w:szCs w:val="24"/>
          <w:rtl/>
        </w:rPr>
        <w:t>'</w:t>
      </w:r>
      <w:r w:rsidRPr="0021759A">
        <w:rPr>
          <w:rFonts w:ascii="David" w:hAnsi="David" w:cs="David"/>
          <w:sz w:val="24"/>
          <w:szCs w:val="24"/>
          <w:rtl/>
        </w:rPr>
        <w:t>ושוב אלי</w:t>
      </w:r>
      <w:r w:rsidR="00804979">
        <w:rPr>
          <w:rFonts w:ascii="David" w:hAnsi="David" w:cs="David" w:hint="cs"/>
          <w:sz w:val="24"/>
          <w:szCs w:val="24"/>
          <w:rtl/>
        </w:rPr>
        <w:t>'</w:t>
      </w:r>
      <w:r w:rsidRPr="0021759A">
        <w:rPr>
          <w:rFonts w:ascii="David" w:hAnsi="David" w:cs="David"/>
          <w:sz w:val="24"/>
          <w:szCs w:val="24"/>
          <w:rtl/>
        </w:rPr>
        <w:t xml:space="preserve"> בתמיהה - היעלה ע</w:t>
      </w:r>
      <w:r w:rsidR="00251E17">
        <w:rPr>
          <w:rFonts w:ascii="David" w:hAnsi="David" w:cs="David"/>
          <w:sz w:val="24"/>
          <w:szCs w:val="24"/>
          <w:rtl/>
        </w:rPr>
        <w:t xml:space="preserve">ל הדעת שתשובי אלי אחרי כל זאת? </w:t>
      </w:r>
      <w:r w:rsidRPr="0021759A">
        <w:rPr>
          <w:rFonts w:ascii="David" w:hAnsi="David" w:cs="David"/>
          <w:sz w:val="24"/>
          <w:szCs w:val="24"/>
          <w:rtl/>
        </w:rPr>
        <w:t>הקל וחומר ה</w:t>
      </w:r>
      <w:r w:rsidR="00251E17">
        <w:rPr>
          <w:rFonts w:ascii="David" w:hAnsi="David" w:cs="David"/>
          <w:sz w:val="24"/>
          <w:szCs w:val="24"/>
          <w:rtl/>
        </w:rPr>
        <w:t>הלכתי מלמד אם כן שהתשובה שלילית</w:t>
      </w:r>
      <w:r w:rsidR="00251E17">
        <w:rPr>
          <w:rFonts w:ascii="David" w:hAnsi="David" w:cs="David" w:hint="cs"/>
          <w:sz w:val="24"/>
          <w:szCs w:val="24"/>
          <w:rtl/>
        </w:rPr>
        <w:t xml:space="preserve">. חשוב לשים לב, שלפי </w:t>
      </w:r>
      <w:r w:rsidRPr="0021759A">
        <w:rPr>
          <w:rFonts w:ascii="David" w:hAnsi="David" w:cs="David"/>
          <w:sz w:val="24"/>
          <w:szCs w:val="24"/>
          <w:rtl/>
        </w:rPr>
        <w:t xml:space="preserve"> פירוש </w:t>
      </w:r>
      <w:proofErr w:type="spellStart"/>
      <w:r w:rsidR="00251E17">
        <w:rPr>
          <w:rFonts w:ascii="David" w:hAnsi="David" w:cs="David" w:hint="cs"/>
          <w:sz w:val="24"/>
          <w:szCs w:val="24"/>
          <w:rtl/>
        </w:rPr>
        <w:t>האברבנאל</w:t>
      </w:r>
      <w:proofErr w:type="spellEnd"/>
      <w:r w:rsidR="00251E17">
        <w:rPr>
          <w:rFonts w:ascii="David" w:hAnsi="David" w:cs="David" w:hint="cs"/>
          <w:sz w:val="24"/>
          <w:szCs w:val="24"/>
          <w:rtl/>
        </w:rPr>
        <w:t xml:space="preserve"> וההולכים עמו,</w:t>
      </w:r>
      <w:r w:rsidRPr="0021759A">
        <w:rPr>
          <w:rFonts w:ascii="David" w:hAnsi="David" w:cs="David"/>
          <w:sz w:val="24"/>
          <w:szCs w:val="24"/>
          <w:rtl/>
        </w:rPr>
        <w:t xml:space="preserve"> </w:t>
      </w:r>
      <w:r w:rsidR="00251E17">
        <w:rPr>
          <w:rFonts w:ascii="David" w:hAnsi="David" w:cs="David" w:hint="cs"/>
          <w:sz w:val="24"/>
          <w:szCs w:val="24"/>
          <w:rtl/>
        </w:rPr>
        <w:t>פסוקים אלו אינם</w:t>
      </w:r>
      <w:r w:rsidRPr="0021759A">
        <w:rPr>
          <w:rFonts w:ascii="David" w:hAnsi="David" w:cs="David"/>
          <w:sz w:val="24"/>
          <w:szCs w:val="24"/>
          <w:rtl/>
        </w:rPr>
        <w:t xml:space="preserve"> נבואת תשובה אלא </w:t>
      </w:r>
      <w:r w:rsidR="00251E17">
        <w:rPr>
          <w:rFonts w:ascii="David" w:hAnsi="David" w:cs="David" w:hint="cs"/>
          <w:sz w:val="24"/>
          <w:szCs w:val="24"/>
          <w:rtl/>
        </w:rPr>
        <w:t xml:space="preserve">דווקא דברי </w:t>
      </w:r>
      <w:r w:rsidR="00251E17">
        <w:rPr>
          <w:rFonts w:ascii="David" w:hAnsi="David" w:cs="David"/>
          <w:sz w:val="24"/>
          <w:szCs w:val="24"/>
          <w:rtl/>
        </w:rPr>
        <w:t>תוכחה עז</w:t>
      </w:r>
      <w:r w:rsidR="00251E17">
        <w:rPr>
          <w:rFonts w:ascii="David" w:hAnsi="David" w:cs="David" w:hint="cs"/>
          <w:sz w:val="24"/>
          <w:szCs w:val="24"/>
          <w:rtl/>
        </w:rPr>
        <w:t>ים</w:t>
      </w:r>
      <w:r w:rsidRPr="0021759A">
        <w:rPr>
          <w:rFonts w:ascii="David" w:hAnsi="David" w:cs="David"/>
          <w:sz w:val="24"/>
          <w:szCs w:val="24"/>
          <w:rtl/>
        </w:rPr>
        <w:t>. בהמשך השיעור</w:t>
      </w:r>
      <w:r w:rsidR="00251E17">
        <w:rPr>
          <w:rFonts w:ascii="David" w:hAnsi="David" w:cs="David" w:hint="cs"/>
          <w:sz w:val="24"/>
          <w:szCs w:val="24"/>
          <w:rtl/>
        </w:rPr>
        <w:t>,</w:t>
      </w:r>
      <w:r w:rsidRPr="0021759A">
        <w:rPr>
          <w:rFonts w:ascii="David" w:hAnsi="David" w:cs="David"/>
          <w:sz w:val="24"/>
          <w:szCs w:val="24"/>
          <w:rtl/>
        </w:rPr>
        <w:t xml:space="preserve"> נשוב להתלבטות עקרונית זו בהבנת הנבואה.</w:t>
      </w:r>
    </w:p>
    <w:p w:rsidR="0021759A" w:rsidRPr="0021759A" w:rsidRDefault="00251E17" w:rsidP="00251E17">
      <w:pPr>
        <w:adjustRightInd w:val="0"/>
        <w:spacing w:after="0" w:line="360" w:lineRule="auto"/>
        <w:ind w:firstLine="720"/>
        <w:rPr>
          <w:rFonts w:ascii="David" w:hAnsi="David" w:cs="David"/>
          <w:sz w:val="24"/>
          <w:szCs w:val="24"/>
          <w:rtl/>
        </w:rPr>
      </w:pPr>
      <w:r>
        <w:rPr>
          <w:rFonts w:ascii="David" w:hAnsi="David" w:cs="David" w:hint="cs"/>
          <w:sz w:val="24"/>
          <w:szCs w:val="24"/>
          <w:rtl/>
        </w:rPr>
        <w:t xml:space="preserve">בפסוקים ד-ה, </w:t>
      </w:r>
      <w:r w:rsidR="0021759A" w:rsidRPr="0021759A">
        <w:rPr>
          <w:rFonts w:ascii="David" w:hAnsi="David" w:cs="David"/>
          <w:sz w:val="24"/>
          <w:szCs w:val="24"/>
          <w:rtl/>
        </w:rPr>
        <w:t>הנבואה חותמת בדו שיח בין ישראל לנביא</w:t>
      </w:r>
      <w:r>
        <w:rPr>
          <w:rFonts w:ascii="David" w:hAnsi="David" w:cs="David" w:hint="cs"/>
          <w:sz w:val="24"/>
          <w:szCs w:val="24"/>
          <w:rtl/>
        </w:rPr>
        <w:t>:</w:t>
      </w:r>
      <w:r w:rsidR="0021759A" w:rsidRPr="0021759A">
        <w:rPr>
          <w:rFonts w:ascii="David" w:hAnsi="David" w:cs="David"/>
          <w:sz w:val="24"/>
          <w:szCs w:val="24"/>
          <w:rtl/>
        </w:rPr>
        <w:t xml:space="preserve"> </w:t>
      </w:r>
    </w:p>
    <w:p w:rsidR="0021759A" w:rsidRPr="0021759A" w:rsidRDefault="0021759A" w:rsidP="00251E17">
      <w:pPr>
        <w:adjustRightInd w:val="0"/>
        <w:spacing w:after="0" w:line="360" w:lineRule="auto"/>
        <w:ind w:left="720"/>
        <w:rPr>
          <w:rFonts w:ascii="David" w:hAnsi="David" w:cs="David"/>
          <w:sz w:val="24"/>
          <w:szCs w:val="24"/>
          <w:rtl/>
        </w:rPr>
      </w:pPr>
      <w:r w:rsidRPr="0021759A">
        <w:rPr>
          <w:rFonts w:ascii="David" w:hAnsi="David" w:cs="David"/>
          <w:sz w:val="24"/>
          <w:szCs w:val="24"/>
          <w:rtl/>
        </w:rPr>
        <w:t>הֲלוֹא מֵעַתָּה קָרָאת לִי אָבִי אַלּוּף נְעֻרַי אָתָּה:</w:t>
      </w:r>
    </w:p>
    <w:p w:rsidR="0021759A" w:rsidRPr="0021759A" w:rsidRDefault="0021759A" w:rsidP="00251E17">
      <w:pPr>
        <w:adjustRightInd w:val="0"/>
        <w:spacing w:after="0" w:line="360" w:lineRule="auto"/>
        <w:ind w:left="720"/>
        <w:rPr>
          <w:rFonts w:ascii="David" w:hAnsi="David" w:cs="David"/>
          <w:sz w:val="24"/>
          <w:szCs w:val="24"/>
          <w:rtl/>
        </w:rPr>
      </w:pPr>
      <w:proofErr w:type="spellStart"/>
      <w:r w:rsidRPr="0021759A">
        <w:rPr>
          <w:rFonts w:ascii="David" w:hAnsi="David" w:cs="David"/>
          <w:sz w:val="24"/>
          <w:szCs w:val="24"/>
          <w:rtl/>
        </w:rPr>
        <w:t>הֲיִנְטֹר</w:t>
      </w:r>
      <w:proofErr w:type="spellEnd"/>
      <w:r w:rsidRPr="0021759A">
        <w:rPr>
          <w:rFonts w:ascii="David" w:hAnsi="David" w:cs="David"/>
          <w:sz w:val="24"/>
          <w:szCs w:val="24"/>
          <w:rtl/>
        </w:rPr>
        <w:t xml:space="preserve"> לְעוֹלָם אִם יִשְׁמֹר לָנֶצַח </w:t>
      </w:r>
    </w:p>
    <w:p w:rsidR="0021759A" w:rsidRPr="0021759A" w:rsidRDefault="0021759A" w:rsidP="00251E17">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הֶנֵּה דִבַּרְתְּ וַתַּעֲשִׂי הָרָעוֹת וַתּוּכָל: </w:t>
      </w:r>
    </w:p>
    <w:p w:rsidR="0021759A" w:rsidRPr="0021759A" w:rsidRDefault="0021759A" w:rsidP="00251E17">
      <w:pPr>
        <w:adjustRightInd w:val="0"/>
        <w:spacing w:after="0" w:line="360" w:lineRule="auto"/>
        <w:rPr>
          <w:rFonts w:ascii="David" w:hAnsi="David" w:cs="David"/>
          <w:sz w:val="24"/>
          <w:szCs w:val="24"/>
          <w:rtl/>
        </w:rPr>
      </w:pPr>
      <w:r w:rsidRPr="0021759A">
        <w:rPr>
          <w:rFonts w:ascii="David" w:hAnsi="David" w:cs="David"/>
          <w:sz w:val="24"/>
          <w:szCs w:val="24"/>
          <w:rtl/>
        </w:rPr>
        <w:t xml:space="preserve">בצר לו, ככל הנראה בשל הבצורת שנזכרה קודם, פונה העם </w:t>
      </w:r>
      <w:proofErr w:type="spellStart"/>
      <w:r w:rsidRPr="0021759A">
        <w:rPr>
          <w:rFonts w:ascii="David" w:hAnsi="David" w:cs="David"/>
          <w:sz w:val="24"/>
          <w:szCs w:val="24"/>
          <w:rtl/>
        </w:rPr>
        <w:t>לאלהיו</w:t>
      </w:r>
      <w:proofErr w:type="spellEnd"/>
      <w:r w:rsidRPr="0021759A">
        <w:rPr>
          <w:rFonts w:ascii="David" w:hAnsi="David" w:cs="David"/>
          <w:sz w:val="24"/>
          <w:szCs w:val="24"/>
          <w:rtl/>
        </w:rPr>
        <w:t xml:space="preserve"> בדברי תחנונים וריצוי, ומזכיר את חסד הנעורים: 'אלוף נעורי'</w:t>
      </w:r>
      <w:r w:rsidR="00251E17">
        <w:rPr>
          <w:rFonts w:ascii="David" w:hAnsi="David" w:cs="David" w:hint="cs"/>
          <w:sz w:val="24"/>
          <w:szCs w:val="24"/>
          <w:rtl/>
        </w:rPr>
        <w:t>!</w:t>
      </w:r>
      <w:r w:rsidR="00251E17" w:rsidRPr="00251E17">
        <w:rPr>
          <w:rStyle w:val="a5"/>
          <w:rFonts w:ascii="David" w:hAnsi="David" w:cs="David"/>
          <w:sz w:val="18"/>
          <w:szCs w:val="18"/>
          <w:rtl/>
        </w:rPr>
        <w:footnoteReference w:id="5"/>
      </w:r>
      <w:r w:rsidRPr="0021759A">
        <w:rPr>
          <w:rFonts w:ascii="David" w:hAnsi="David" w:cs="David"/>
          <w:sz w:val="24"/>
          <w:szCs w:val="24"/>
          <w:rtl/>
        </w:rPr>
        <w:t>. העם הבוטח בחסד הנעורים משוכנע שהכעס האלוהי זמני בלבד: '</w:t>
      </w:r>
      <w:proofErr w:type="spellStart"/>
      <w:r w:rsidRPr="0021759A">
        <w:rPr>
          <w:rFonts w:ascii="David" w:hAnsi="David" w:cs="David"/>
          <w:sz w:val="24"/>
          <w:szCs w:val="24"/>
          <w:rtl/>
        </w:rPr>
        <w:t>הינטור</w:t>
      </w:r>
      <w:proofErr w:type="spellEnd"/>
      <w:r w:rsidRPr="0021759A">
        <w:rPr>
          <w:rFonts w:ascii="David" w:hAnsi="David" w:cs="David"/>
          <w:sz w:val="24"/>
          <w:szCs w:val="24"/>
          <w:rtl/>
        </w:rPr>
        <w:t xml:space="preserve"> לעולם?'. אולם הנביא משיב לו בלשון חריפה: אמונה זו מאפשרת לעם להמשיך בחטאיו ללא חשש, תוך ביטחון בסליחה שבוא תבוא. הרי </w:t>
      </w:r>
      <w:r w:rsidR="00251E17">
        <w:rPr>
          <w:rFonts w:ascii="David" w:hAnsi="David" w:cs="David" w:hint="cs"/>
          <w:sz w:val="24"/>
          <w:szCs w:val="24"/>
          <w:rtl/>
        </w:rPr>
        <w:t>היא</w:t>
      </w:r>
      <w:r w:rsidRPr="0021759A">
        <w:rPr>
          <w:rFonts w:ascii="David" w:hAnsi="David" w:cs="David"/>
          <w:sz w:val="24"/>
          <w:szCs w:val="24"/>
          <w:rtl/>
        </w:rPr>
        <w:t xml:space="preserve"> בבחינת דברי המשנה </w:t>
      </w:r>
      <w:r w:rsidR="00314436">
        <w:rPr>
          <w:rFonts w:ascii="David" w:hAnsi="David" w:cs="David"/>
          <w:sz w:val="24"/>
          <w:szCs w:val="24"/>
          <w:rtl/>
        </w:rPr>
        <w:t>(</w:t>
      </w:r>
      <w:r w:rsidRPr="0021759A">
        <w:rPr>
          <w:rFonts w:ascii="David" w:hAnsi="David" w:cs="David"/>
          <w:sz w:val="24"/>
          <w:szCs w:val="24"/>
          <w:rtl/>
        </w:rPr>
        <w:t>יומא ח, ט</w:t>
      </w:r>
      <w:r w:rsidR="00314436">
        <w:rPr>
          <w:rFonts w:ascii="David" w:hAnsi="David" w:cs="David"/>
          <w:sz w:val="24"/>
          <w:szCs w:val="24"/>
          <w:rtl/>
        </w:rPr>
        <w:t>)</w:t>
      </w:r>
      <w:r w:rsidRPr="0021759A">
        <w:rPr>
          <w:rFonts w:ascii="David" w:hAnsi="David" w:cs="David"/>
          <w:sz w:val="24"/>
          <w:szCs w:val="24"/>
          <w:rtl/>
        </w:rPr>
        <w:t xml:space="preserve">: 'האומר אחטא ואשוב אחטא ואשוב </w:t>
      </w:r>
      <w:r w:rsidR="00251E17">
        <w:rPr>
          <w:rFonts w:ascii="David" w:hAnsi="David" w:cs="David"/>
          <w:sz w:val="24"/>
          <w:szCs w:val="24"/>
          <w:rtl/>
        </w:rPr>
        <w:t>– אין מספיקים בידו לעשות תשובה'</w:t>
      </w:r>
      <w:r w:rsidR="00251E17">
        <w:rPr>
          <w:rFonts w:ascii="David" w:hAnsi="David" w:cs="David" w:hint="cs"/>
          <w:sz w:val="24"/>
          <w:szCs w:val="24"/>
          <w:rtl/>
        </w:rPr>
        <w:t>;</w:t>
      </w:r>
      <w:r w:rsidR="00251E17">
        <w:rPr>
          <w:rFonts w:ascii="David" w:hAnsi="David" w:cs="David"/>
          <w:sz w:val="24"/>
          <w:szCs w:val="24"/>
          <w:rtl/>
        </w:rPr>
        <w:t xml:space="preserve"> </w:t>
      </w:r>
      <w:r w:rsidRPr="0021759A">
        <w:rPr>
          <w:rFonts w:ascii="David" w:hAnsi="David" w:cs="David"/>
          <w:sz w:val="24"/>
          <w:szCs w:val="24"/>
          <w:rtl/>
        </w:rPr>
        <w:t>אולי משום כך</w:t>
      </w:r>
      <w:r w:rsidR="00251E17">
        <w:rPr>
          <w:rFonts w:ascii="David" w:hAnsi="David" w:cs="David" w:hint="cs"/>
          <w:sz w:val="24"/>
          <w:szCs w:val="24"/>
          <w:rtl/>
        </w:rPr>
        <w:t>,</w:t>
      </w:r>
      <w:r w:rsidR="00251E17">
        <w:rPr>
          <w:rFonts w:ascii="David" w:hAnsi="David" w:cs="David"/>
          <w:sz w:val="24"/>
          <w:szCs w:val="24"/>
          <w:rtl/>
        </w:rPr>
        <w:t xml:space="preserve"> יש להבין את הנבואה כאברבנאל</w:t>
      </w:r>
      <w:r w:rsidR="00251E17">
        <w:rPr>
          <w:rFonts w:ascii="David" w:hAnsi="David" w:cs="David" w:hint="cs"/>
          <w:sz w:val="24"/>
          <w:szCs w:val="24"/>
          <w:rtl/>
        </w:rPr>
        <w:t>, המסביר שמדובר ב</w:t>
      </w:r>
      <w:r w:rsidRPr="0021759A">
        <w:rPr>
          <w:rFonts w:ascii="David" w:hAnsi="David" w:cs="David"/>
          <w:sz w:val="24"/>
          <w:szCs w:val="24"/>
          <w:rtl/>
        </w:rPr>
        <w:t xml:space="preserve">שלילת אפשרות התשובה מהעם. </w:t>
      </w:r>
    </w:p>
    <w:p w:rsidR="0021759A" w:rsidRPr="0021759A" w:rsidRDefault="0021759A" w:rsidP="0021759A">
      <w:pPr>
        <w:adjustRightInd w:val="0"/>
        <w:spacing w:after="0" w:line="360" w:lineRule="auto"/>
        <w:rPr>
          <w:rFonts w:ascii="David" w:hAnsi="David" w:cs="David"/>
          <w:sz w:val="24"/>
          <w:szCs w:val="24"/>
          <w:rtl/>
        </w:rPr>
      </w:pPr>
    </w:p>
    <w:p w:rsidR="0021759A" w:rsidRPr="0021759A" w:rsidRDefault="0021759A" w:rsidP="00251E17">
      <w:pPr>
        <w:numPr>
          <w:ilvl w:val="0"/>
          <w:numId w:val="13"/>
        </w:numPr>
        <w:adjustRightInd w:val="0"/>
        <w:spacing w:after="0" w:line="360" w:lineRule="auto"/>
        <w:rPr>
          <w:rFonts w:ascii="David" w:hAnsi="David" w:cs="David"/>
          <w:sz w:val="24"/>
          <w:szCs w:val="24"/>
          <w:rtl/>
        </w:rPr>
      </w:pPr>
      <w:r w:rsidRPr="0021759A">
        <w:rPr>
          <w:rFonts w:ascii="David" w:hAnsi="David" w:cs="David"/>
          <w:b/>
          <w:bCs/>
          <w:sz w:val="24"/>
          <w:szCs w:val="24"/>
          <w:rtl/>
        </w:rPr>
        <w:t xml:space="preserve">בין 'משובה ישראל' ל'בגדה יהודה' </w:t>
      </w:r>
      <w:r w:rsidR="00314436">
        <w:rPr>
          <w:rFonts w:ascii="David" w:hAnsi="David" w:cs="David"/>
          <w:b/>
          <w:bCs/>
          <w:sz w:val="24"/>
          <w:szCs w:val="24"/>
          <w:rtl/>
        </w:rPr>
        <w:t>(</w:t>
      </w:r>
      <w:r w:rsidRPr="0021759A">
        <w:rPr>
          <w:rFonts w:ascii="David" w:hAnsi="David" w:cs="David"/>
          <w:b/>
          <w:bCs/>
          <w:sz w:val="24"/>
          <w:szCs w:val="24"/>
          <w:rtl/>
        </w:rPr>
        <w:t>ו-</w:t>
      </w:r>
      <w:proofErr w:type="spellStart"/>
      <w:r w:rsidRPr="0021759A">
        <w:rPr>
          <w:rFonts w:ascii="David" w:hAnsi="David" w:cs="David"/>
          <w:b/>
          <w:bCs/>
          <w:sz w:val="24"/>
          <w:szCs w:val="24"/>
          <w:rtl/>
        </w:rPr>
        <w:t>יג</w:t>
      </w:r>
      <w:proofErr w:type="spellEnd"/>
      <w:r w:rsidR="00314436">
        <w:rPr>
          <w:rFonts w:ascii="David" w:hAnsi="David" w:cs="David"/>
          <w:b/>
          <w:bCs/>
          <w:sz w:val="24"/>
          <w:szCs w:val="24"/>
          <w:rtl/>
        </w:rPr>
        <w:t>)</w:t>
      </w:r>
    </w:p>
    <w:p w:rsidR="001542A5" w:rsidRDefault="001542A5" w:rsidP="0021759A">
      <w:pPr>
        <w:adjustRightInd w:val="0"/>
        <w:spacing w:after="0" w:line="360" w:lineRule="auto"/>
        <w:rPr>
          <w:rFonts w:ascii="David" w:hAnsi="David" w:cs="David"/>
          <w:sz w:val="24"/>
          <w:szCs w:val="24"/>
          <w:rtl/>
        </w:rPr>
      </w:pPr>
      <w:r>
        <w:rPr>
          <w:rFonts w:ascii="David" w:hAnsi="David" w:cs="David" w:hint="cs"/>
          <w:sz w:val="24"/>
          <w:szCs w:val="24"/>
          <w:rtl/>
        </w:rPr>
        <w:t>חלקה השני של הנבואה</w:t>
      </w:r>
      <w:r w:rsidR="0021759A" w:rsidRPr="0021759A">
        <w:rPr>
          <w:rFonts w:ascii="David" w:hAnsi="David" w:cs="David"/>
          <w:sz w:val="24"/>
          <w:szCs w:val="24"/>
          <w:rtl/>
        </w:rPr>
        <w:t xml:space="preserve"> פותחת בציון זמן: </w:t>
      </w:r>
    </w:p>
    <w:p w:rsidR="001542A5" w:rsidRDefault="0021759A" w:rsidP="001542A5">
      <w:pPr>
        <w:adjustRightInd w:val="0"/>
        <w:spacing w:after="0" w:line="360" w:lineRule="auto"/>
        <w:ind w:firstLine="720"/>
        <w:rPr>
          <w:rFonts w:ascii="David" w:hAnsi="David" w:cs="David"/>
          <w:sz w:val="24"/>
          <w:szCs w:val="24"/>
          <w:rtl/>
        </w:rPr>
      </w:pPr>
      <w:r w:rsidRPr="0021759A">
        <w:rPr>
          <w:rFonts w:ascii="David" w:hAnsi="David" w:cs="David"/>
          <w:sz w:val="24"/>
          <w:szCs w:val="24"/>
          <w:rtl/>
        </w:rPr>
        <w:t xml:space="preserve">'וַיֹּאמֶר ה' אֵלַי בִּימֵי יֹאשִׁיָּהוּ הַמֶּלֶךְ' </w:t>
      </w:r>
    </w:p>
    <w:p w:rsidR="001542A5" w:rsidRDefault="0021759A" w:rsidP="0021759A">
      <w:pPr>
        <w:adjustRightInd w:val="0"/>
        <w:spacing w:after="0" w:line="360" w:lineRule="auto"/>
        <w:rPr>
          <w:rFonts w:ascii="David" w:hAnsi="David" w:cs="David"/>
          <w:sz w:val="24"/>
          <w:szCs w:val="24"/>
          <w:rtl/>
        </w:rPr>
      </w:pPr>
      <w:r w:rsidRPr="0021759A">
        <w:rPr>
          <w:rFonts w:ascii="David" w:hAnsi="David" w:cs="David"/>
          <w:sz w:val="24"/>
          <w:szCs w:val="24"/>
          <w:rtl/>
        </w:rPr>
        <w:t>אולם</w:t>
      </w:r>
      <w:r w:rsidR="001542A5">
        <w:rPr>
          <w:rFonts w:ascii="David" w:hAnsi="David" w:cs="David" w:hint="cs"/>
          <w:sz w:val="24"/>
          <w:szCs w:val="24"/>
          <w:rtl/>
        </w:rPr>
        <w:t>, חרף ציון זמנה של הנבואה,</w:t>
      </w:r>
      <w:r w:rsidRPr="0021759A">
        <w:rPr>
          <w:rFonts w:ascii="David" w:hAnsi="David" w:cs="David"/>
          <w:sz w:val="24"/>
          <w:szCs w:val="24"/>
          <w:rtl/>
        </w:rPr>
        <w:t xml:space="preserve"> </w:t>
      </w:r>
      <w:r w:rsidR="001542A5">
        <w:rPr>
          <w:rFonts w:ascii="David" w:hAnsi="David" w:cs="David" w:hint="cs"/>
          <w:sz w:val="24"/>
          <w:szCs w:val="24"/>
          <w:rtl/>
        </w:rPr>
        <w:t>הרי ש</w:t>
      </w:r>
      <w:r w:rsidRPr="0021759A">
        <w:rPr>
          <w:rFonts w:ascii="David" w:hAnsi="David" w:cs="David"/>
          <w:sz w:val="24"/>
          <w:szCs w:val="24"/>
          <w:rtl/>
        </w:rPr>
        <w:t xml:space="preserve">כבר בתחילתה מפנה ה' את הנביא אל העבר הרחוק – אל ימיה של ממלכת ישראל. שתי הממלכות מתוארות כאן כשתי אחיות, שמעשיהן וגורלן דומים. תחילה הוא מתאר באזניו את חטאי האלילות הקשים והאינטנסיביים של ממלכת ישראל: </w:t>
      </w:r>
    </w:p>
    <w:p w:rsidR="0021759A" w:rsidRPr="0021759A" w:rsidRDefault="0021759A" w:rsidP="001542A5">
      <w:pPr>
        <w:adjustRightInd w:val="0"/>
        <w:spacing w:after="0" w:line="360" w:lineRule="auto"/>
        <w:rPr>
          <w:rFonts w:ascii="David" w:hAnsi="David" w:cs="David"/>
          <w:b/>
          <w:bCs/>
          <w:sz w:val="24"/>
          <w:szCs w:val="24"/>
          <w:rtl/>
        </w:rPr>
      </w:pPr>
      <w:r w:rsidRPr="0021759A">
        <w:rPr>
          <w:rFonts w:ascii="David" w:hAnsi="David" w:cs="David"/>
          <w:sz w:val="24"/>
          <w:szCs w:val="24"/>
          <w:rtl/>
        </w:rPr>
        <w:lastRenderedPageBreak/>
        <w:t xml:space="preserve">'עַל </w:t>
      </w:r>
      <w:r w:rsidRPr="0021759A">
        <w:rPr>
          <w:rFonts w:ascii="David" w:hAnsi="David" w:cs="David"/>
          <w:b/>
          <w:bCs/>
          <w:sz w:val="24"/>
          <w:szCs w:val="24"/>
          <w:rtl/>
        </w:rPr>
        <w:t xml:space="preserve">כָּל </w:t>
      </w:r>
      <w:r w:rsidRPr="0021759A">
        <w:rPr>
          <w:rFonts w:ascii="David" w:hAnsi="David" w:cs="David"/>
          <w:sz w:val="24"/>
          <w:szCs w:val="24"/>
          <w:rtl/>
        </w:rPr>
        <w:t xml:space="preserve">הַר גָּבֹהַּ וְאֶל תַּחַת </w:t>
      </w:r>
      <w:r w:rsidRPr="0021759A">
        <w:rPr>
          <w:rFonts w:ascii="David" w:hAnsi="David" w:cs="David"/>
          <w:b/>
          <w:bCs/>
          <w:sz w:val="24"/>
          <w:szCs w:val="24"/>
          <w:rtl/>
        </w:rPr>
        <w:t xml:space="preserve">כָּל </w:t>
      </w:r>
      <w:r w:rsidRPr="0021759A">
        <w:rPr>
          <w:rFonts w:ascii="David" w:hAnsi="David" w:cs="David"/>
          <w:sz w:val="24"/>
          <w:szCs w:val="24"/>
          <w:rtl/>
        </w:rPr>
        <w:t xml:space="preserve">עֵץ רַעֲנָן', </w:t>
      </w:r>
      <w:r w:rsidR="001542A5">
        <w:rPr>
          <w:rFonts w:ascii="David" w:hAnsi="David" w:cs="David" w:hint="cs"/>
          <w:sz w:val="24"/>
          <w:szCs w:val="24"/>
          <w:rtl/>
        </w:rPr>
        <w:t>ואת העובדה שלמרות ש</w:t>
      </w:r>
      <w:r w:rsidRPr="0021759A">
        <w:rPr>
          <w:rFonts w:ascii="David" w:hAnsi="David" w:cs="David"/>
          <w:sz w:val="24"/>
          <w:szCs w:val="24"/>
          <w:rtl/>
        </w:rPr>
        <w:t xml:space="preserve">הוא מצפה לתשובתה: 'וָאֹמַר אַחֲרֵי עֲשׂוֹתָהּ אֶת </w:t>
      </w:r>
      <w:r w:rsidRPr="0021759A">
        <w:rPr>
          <w:rFonts w:ascii="David" w:hAnsi="David" w:cs="David"/>
          <w:b/>
          <w:bCs/>
          <w:sz w:val="24"/>
          <w:szCs w:val="24"/>
          <w:rtl/>
        </w:rPr>
        <w:t xml:space="preserve">כָּל </w:t>
      </w:r>
      <w:r w:rsidRPr="0021759A">
        <w:rPr>
          <w:rFonts w:ascii="David" w:hAnsi="David" w:cs="David"/>
          <w:sz w:val="24"/>
          <w:szCs w:val="24"/>
          <w:rtl/>
        </w:rPr>
        <w:t xml:space="preserve">אֵלֶּה - אֵלַי תָּשׁוּב!'  </w:t>
      </w:r>
      <w:proofErr w:type="spellStart"/>
      <w:r w:rsidRPr="0021759A">
        <w:rPr>
          <w:rFonts w:ascii="David" w:hAnsi="David" w:cs="David"/>
          <w:sz w:val="24"/>
          <w:szCs w:val="24"/>
          <w:rtl/>
        </w:rPr>
        <w:t>לשוא</w:t>
      </w:r>
      <w:proofErr w:type="spellEnd"/>
      <w:r w:rsidR="001542A5">
        <w:rPr>
          <w:rFonts w:ascii="David" w:hAnsi="David" w:cs="David" w:hint="cs"/>
          <w:sz w:val="24"/>
          <w:szCs w:val="24"/>
          <w:rtl/>
        </w:rPr>
        <w:t xml:space="preserve"> ציפייתו</w:t>
      </w:r>
      <w:r w:rsidRPr="0021759A">
        <w:rPr>
          <w:rFonts w:ascii="David" w:hAnsi="David" w:cs="David"/>
          <w:sz w:val="24"/>
          <w:szCs w:val="24"/>
          <w:rtl/>
        </w:rPr>
        <w:t xml:space="preserve">: 'וְלֹא שָׁבָה'. </w:t>
      </w:r>
    </w:p>
    <w:p w:rsidR="001542A5" w:rsidRDefault="0021759A" w:rsidP="001542A5">
      <w:pPr>
        <w:adjustRightInd w:val="0"/>
        <w:spacing w:after="0" w:line="360" w:lineRule="auto"/>
        <w:rPr>
          <w:rFonts w:ascii="David" w:hAnsi="David" w:cs="David"/>
          <w:sz w:val="24"/>
          <w:szCs w:val="24"/>
          <w:rtl/>
        </w:rPr>
      </w:pPr>
      <w:r w:rsidRPr="0021759A">
        <w:rPr>
          <w:rFonts w:ascii="David" w:hAnsi="David" w:cs="David"/>
          <w:sz w:val="24"/>
          <w:szCs w:val="24"/>
          <w:rtl/>
        </w:rPr>
        <w:t xml:space="preserve">אולם מעשיה של </w:t>
      </w:r>
      <w:r w:rsidR="001542A5">
        <w:rPr>
          <w:rFonts w:ascii="David" w:hAnsi="David" w:cs="David" w:hint="cs"/>
          <w:sz w:val="24"/>
          <w:szCs w:val="24"/>
          <w:rtl/>
        </w:rPr>
        <w:t>'</w:t>
      </w:r>
      <w:r w:rsidRPr="0021759A">
        <w:rPr>
          <w:rFonts w:ascii="David" w:hAnsi="David" w:cs="David"/>
          <w:sz w:val="24"/>
          <w:szCs w:val="24"/>
          <w:rtl/>
        </w:rPr>
        <w:t>משובה ישראל</w:t>
      </w:r>
      <w:r w:rsidR="001542A5">
        <w:rPr>
          <w:rFonts w:ascii="David" w:hAnsi="David" w:cs="David" w:hint="cs"/>
          <w:sz w:val="24"/>
          <w:szCs w:val="24"/>
          <w:rtl/>
        </w:rPr>
        <w:t>'</w:t>
      </w:r>
      <w:r w:rsidRPr="0021759A">
        <w:rPr>
          <w:rFonts w:ascii="David" w:hAnsi="David" w:cs="David"/>
          <w:sz w:val="24"/>
          <w:szCs w:val="24"/>
          <w:rtl/>
        </w:rPr>
        <w:t xml:space="preserve"> מובאים רק כרקע להבהרת חומרת מעשיה של ממלכת יהודה – </w:t>
      </w:r>
      <w:r w:rsidR="001542A5">
        <w:rPr>
          <w:rFonts w:ascii="David" w:hAnsi="David" w:cs="David" w:hint="cs"/>
          <w:sz w:val="24"/>
          <w:szCs w:val="24"/>
          <w:rtl/>
        </w:rPr>
        <w:t>'</w:t>
      </w:r>
      <w:proofErr w:type="spellStart"/>
      <w:r w:rsidRPr="0021759A">
        <w:rPr>
          <w:rFonts w:ascii="David" w:hAnsi="David" w:cs="David"/>
          <w:sz w:val="24"/>
          <w:szCs w:val="24"/>
          <w:rtl/>
        </w:rPr>
        <w:t>בוגדה</w:t>
      </w:r>
      <w:proofErr w:type="spellEnd"/>
      <w:r w:rsidRPr="0021759A">
        <w:rPr>
          <w:rFonts w:ascii="David" w:hAnsi="David" w:cs="David"/>
          <w:sz w:val="24"/>
          <w:szCs w:val="24"/>
          <w:rtl/>
        </w:rPr>
        <w:t xml:space="preserve"> יהודה</w:t>
      </w:r>
      <w:r w:rsidR="001542A5">
        <w:rPr>
          <w:rFonts w:ascii="David" w:hAnsi="David" w:cs="David" w:hint="cs"/>
          <w:sz w:val="24"/>
          <w:szCs w:val="24"/>
          <w:rtl/>
        </w:rPr>
        <w:t>'</w:t>
      </w:r>
      <w:r w:rsidRPr="0021759A">
        <w:rPr>
          <w:rFonts w:ascii="David" w:hAnsi="David" w:cs="David"/>
          <w:sz w:val="24"/>
          <w:szCs w:val="24"/>
          <w:rtl/>
        </w:rPr>
        <w:t xml:space="preserve">. החומרה העיקרית </w:t>
      </w:r>
      <w:r w:rsidR="001542A5">
        <w:rPr>
          <w:rFonts w:ascii="David" w:hAnsi="David" w:cs="David" w:hint="cs"/>
          <w:sz w:val="24"/>
          <w:szCs w:val="24"/>
          <w:rtl/>
        </w:rPr>
        <w:t xml:space="preserve">של יהודה טמונה בכך </w:t>
      </w:r>
      <w:r w:rsidRPr="0021759A">
        <w:rPr>
          <w:rFonts w:ascii="David" w:hAnsi="David" w:cs="David"/>
          <w:sz w:val="24"/>
          <w:szCs w:val="24"/>
          <w:rtl/>
        </w:rPr>
        <w:t xml:space="preserve">שלמרות </w:t>
      </w:r>
      <w:r w:rsidR="001542A5">
        <w:rPr>
          <w:rFonts w:ascii="David" w:hAnsi="David" w:cs="David" w:hint="cs"/>
          <w:sz w:val="24"/>
          <w:szCs w:val="24"/>
          <w:rtl/>
        </w:rPr>
        <w:t>שראתה</w:t>
      </w:r>
      <w:r w:rsidRPr="0021759A">
        <w:rPr>
          <w:rFonts w:ascii="David" w:hAnsi="David" w:cs="David"/>
          <w:sz w:val="24"/>
          <w:szCs w:val="24"/>
          <w:rtl/>
        </w:rPr>
        <w:t xml:space="preserve"> </w:t>
      </w:r>
      <w:r w:rsidR="001542A5">
        <w:rPr>
          <w:rFonts w:ascii="David" w:hAnsi="David" w:cs="David" w:hint="cs"/>
          <w:sz w:val="24"/>
          <w:szCs w:val="24"/>
          <w:rtl/>
        </w:rPr>
        <w:t xml:space="preserve">את </w:t>
      </w:r>
      <w:r w:rsidRPr="0021759A">
        <w:rPr>
          <w:rFonts w:ascii="David" w:hAnsi="David" w:cs="David"/>
          <w:sz w:val="24"/>
          <w:szCs w:val="24"/>
          <w:rtl/>
        </w:rPr>
        <w:t xml:space="preserve">החטא ועונשו </w:t>
      </w:r>
      <w:r w:rsidR="001542A5">
        <w:rPr>
          <w:rFonts w:ascii="David" w:hAnsi="David" w:cs="David" w:hint="cs"/>
          <w:sz w:val="24"/>
          <w:szCs w:val="24"/>
          <w:rtl/>
        </w:rPr>
        <w:t>מתקיימים אצל</w:t>
      </w:r>
      <w:r w:rsidR="001542A5">
        <w:rPr>
          <w:rFonts w:ascii="David" w:hAnsi="David" w:cs="David"/>
          <w:sz w:val="24"/>
          <w:szCs w:val="24"/>
          <w:rtl/>
        </w:rPr>
        <w:t xml:space="preserve"> אחותה</w:t>
      </w:r>
      <w:r w:rsidR="001542A5">
        <w:rPr>
          <w:rFonts w:ascii="David" w:hAnsi="David" w:cs="David" w:hint="cs"/>
          <w:sz w:val="24"/>
          <w:szCs w:val="24"/>
          <w:rtl/>
        </w:rPr>
        <w:t xml:space="preserve">, אשר חוותה את </w:t>
      </w:r>
      <w:r w:rsidRPr="0021759A">
        <w:rPr>
          <w:rFonts w:ascii="David" w:hAnsi="David" w:cs="David"/>
          <w:sz w:val="24"/>
          <w:szCs w:val="24"/>
          <w:rtl/>
        </w:rPr>
        <w:t xml:space="preserve">גלות אשור, </w:t>
      </w:r>
      <w:r w:rsidR="001542A5">
        <w:rPr>
          <w:rFonts w:ascii="David" w:hAnsi="David" w:cs="David" w:hint="cs"/>
          <w:sz w:val="24"/>
          <w:szCs w:val="24"/>
          <w:rtl/>
        </w:rPr>
        <w:t xml:space="preserve">היא </w:t>
      </w:r>
      <w:r w:rsidRPr="0021759A">
        <w:rPr>
          <w:rFonts w:ascii="David" w:hAnsi="David" w:cs="David"/>
          <w:sz w:val="24"/>
          <w:szCs w:val="24"/>
          <w:rtl/>
        </w:rPr>
        <w:t>המשיכה בדרך החטא והזנות, ואף היא לא מימשה את אפשרות התשובה. ה'ראיה' של גורל ממלכת ישראל לא הולידה 'יר</w:t>
      </w:r>
      <w:r w:rsidR="001542A5">
        <w:rPr>
          <w:rFonts w:ascii="David" w:hAnsi="David" w:cs="David"/>
          <w:sz w:val="24"/>
          <w:szCs w:val="24"/>
          <w:rtl/>
        </w:rPr>
        <w:t xml:space="preserve">אה' בלבה, כפי שראוי היה להיות. </w:t>
      </w:r>
    </w:p>
    <w:p w:rsidR="001542A5" w:rsidRDefault="0021759A" w:rsidP="001542A5">
      <w:pPr>
        <w:adjustRightInd w:val="0"/>
        <w:spacing w:after="0" w:line="360" w:lineRule="auto"/>
        <w:rPr>
          <w:rFonts w:ascii="David" w:hAnsi="David" w:cs="David"/>
          <w:sz w:val="24"/>
          <w:szCs w:val="24"/>
          <w:rtl/>
        </w:rPr>
      </w:pPr>
      <w:r w:rsidRPr="0021759A">
        <w:rPr>
          <w:rFonts w:ascii="David" w:hAnsi="David" w:cs="David"/>
          <w:sz w:val="24"/>
          <w:szCs w:val="24"/>
          <w:rtl/>
        </w:rPr>
        <w:t>מסקנת הדברים</w:t>
      </w:r>
      <w:r w:rsidR="001542A5">
        <w:rPr>
          <w:rFonts w:ascii="David" w:hAnsi="David" w:cs="David" w:hint="cs"/>
          <w:sz w:val="24"/>
          <w:szCs w:val="24"/>
          <w:rtl/>
        </w:rPr>
        <w:t>, החדה, מופיעה בפסוק יא</w:t>
      </w:r>
      <w:r w:rsidRPr="0021759A">
        <w:rPr>
          <w:rFonts w:ascii="David" w:hAnsi="David" w:cs="David"/>
          <w:sz w:val="24"/>
          <w:szCs w:val="24"/>
          <w:rtl/>
        </w:rPr>
        <w:t xml:space="preserve"> </w:t>
      </w:r>
    </w:p>
    <w:p w:rsidR="0021759A" w:rsidRPr="0021759A" w:rsidRDefault="0021759A" w:rsidP="001542A5">
      <w:pPr>
        <w:adjustRightInd w:val="0"/>
        <w:spacing w:after="0" w:line="360" w:lineRule="auto"/>
        <w:ind w:firstLine="720"/>
        <w:rPr>
          <w:rFonts w:ascii="David" w:hAnsi="David" w:cs="David"/>
          <w:sz w:val="24"/>
          <w:szCs w:val="24"/>
          <w:rtl/>
        </w:rPr>
      </w:pPr>
      <w:r w:rsidRPr="0021759A">
        <w:rPr>
          <w:rFonts w:ascii="David" w:hAnsi="David" w:cs="David"/>
          <w:sz w:val="24"/>
          <w:szCs w:val="24"/>
          <w:rtl/>
        </w:rPr>
        <w:t>'צִדְּקָה נַפְשָׁהּ מְשֻׁבָה יִשְׂרָאֵל מִבֹּגֵדָה יְהוּדָה'. חומרת</w:t>
      </w:r>
      <w:r w:rsidR="001542A5">
        <w:rPr>
          <w:rFonts w:ascii="David" w:hAnsi="David" w:cs="David"/>
          <w:sz w:val="24"/>
          <w:szCs w:val="24"/>
          <w:rtl/>
        </w:rPr>
        <w:t xml:space="preserve"> החטא של יהודה נובעת מכך שהיה </w:t>
      </w:r>
      <w:r w:rsidR="001542A5">
        <w:rPr>
          <w:rFonts w:ascii="David" w:hAnsi="David" w:cs="David" w:hint="cs"/>
          <w:sz w:val="24"/>
          <w:szCs w:val="24"/>
          <w:rtl/>
        </w:rPr>
        <w:t>עליה</w:t>
      </w:r>
      <w:r w:rsidR="001542A5">
        <w:rPr>
          <w:rFonts w:ascii="David" w:hAnsi="David" w:cs="David"/>
          <w:sz w:val="24"/>
          <w:szCs w:val="24"/>
          <w:rtl/>
        </w:rPr>
        <w:t xml:space="preserve"> ללמוד מהתקדים </w:t>
      </w:r>
      <w:r w:rsidR="001542A5">
        <w:rPr>
          <w:rFonts w:ascii="David" w:hAnsi="David" w:cs="David" w:hint="cs"/>
          <w:sz w:val="24"/>
          <w:szCs w:val="24"/>
          <w:rtl/>
        </w:rPr>
        <w:t xml:space="preserve">אותו </w:t>
      </w:r>
      <w:r w:rsidR="001542A5">
        <w:rPr>
          <w:rFonts w:ascii="David" w:hAnsi="David" w:cs="David"/>
          <w:sz w:val="24"/>
          <w:szCs w:val="24"/>
          <w:rtl/>
        </w:rPr>
        <w:t>ראתה לנגד עיניה</w:t>
      </w:r>
      <w:r w:rsidR="001542A5">
        <w:rPr>
          <w:rFonts w:ascii="David" w:hAnsi="David" w:cs="David" w:hint="cs"/>
          <w:sz w:val="24"/>
          <w:szCs w:val="24"/>
          <w:rtl/>
        </w:rPr>
        <w:t>.</w:t>
      </w:r>
      <w:r w:rsidRPr="0021759A">
        <w:rPr>
          <w:rFonts w:ascii="David" w:hAnsi="David" w:cs="David"/>
          <w:sz w:val="24"/>
          <w:szCs w:val="24"/>
          <w:rtl/>
        </w:rPr>
        <w:t xml:space="preserve"> חומרה זו משתקפת גם בכינויים המוענקים לשתי הממלכות: ישראל </w:t>
      </w:r>
      <w:r w:rsidR="001542A5">
        <w:rPr>
          <w:rFonts w:ascii="David" w:hAnsi="David" w:cs="David" w:hint="cs"/>
          <w:sz w:val="24"/>
          <w:szCs w:val="24"/>
          <w:rtl/>
        </w:rPr>
        <w:t>מכונה</w:t>
      </w:r>
      <w:r w:rsidRPr="0021759A">
        <w:rPr>
          <w:rFonts w:ascii="David" w:hAnsi="David" w:cs="David"/>
          <w:sz w:val="24"/>
          <w:szCs w:val="24"/>
          <w:rtl/>
        </w:rPr>
        <w:t xml:space="preserve"> 'משובה'=חוטאת, ואילו יהודה היא '</w:t>
      </w:r>
      <w:proofErr w:type="spellStart"/>
      <w:r w:rsidRPr="0021759A">
        <w:rPr>
          <w:rFonts w:ascii="David" w:hAnsi="David" w:cs="David"/>
          <w:sz w:val="24"/>
          <w:szCs w:val="24"/>
          <w:rtl/>
        </w:rPr>
        <w:t>ב</w:t>
      </w:r>
      <w:r w:rsidR="001542A5">
        <w:rPr>
          <w:rFonts w:ascii="David" w:hAnsi="David" w:cs="David" w:hint="cs"/>
          <w:sz w:val="24"/>
          <w:szCs w:val="24"/>
          <w:rtl/>
        </w:rPr>
        <w:t>ו</w:t>
      </w:r>
      <w:r w:rsidR="001542A5">
        <w:rPr>
          <w:rFonts w:ascii="David" w:hAnsi="David" w:cs="David"/>
          <w:sz w:val="24"/>
          <w:szCs w:val="24"/>
          <w:rtl/>
        </w:rPr>
        <w:t>ג</w:t>
      </w:r>
      <w:r w:rsidRPr="0021759A">
        <w:rPr>
          <w:rFonts w:ascii="David" w:hAnsi="David" w:cs="David"/>
          <w:sz w:val="24"/>
          <w:szCs w:val="24"/>
          <w:rtl/>
        </w:rPr>
        <w:t>דה</w:t>
      </w:r>
      <w:proofErr w:type="spellEnd"/>
      <w:r w:rsidRPr="0021759A">
        <w:rPr>
          <w:rFonts w:ascii="David" w:hAnsi="David" w:cs="David"/>
          <w:sz w:val="24"/>
          <w:szCs w:val="24"/>
          <w:rtl/>
        </w:rPr>
        <w:t xml:space="preserve">'=בוגדת. </w:t>
      </w:r>
    </w:p>
    <w:p w:rsidR="007B3306" w:rsidRDefault="0021759A" w:rsidP="007B3306">
      <w:pPr>
        <w:adjustRightInd w:val="0"/>
        <w:spacing w:after="0" w:line="360" w:lineRule="auto"/>
        <w:ind w:firstLine="720"/>
        <w:rPr>
          <w:rFonts w:ascii="David" w:hAnsi="David" w:cs="David"/>
          <w:sz w:val="24"/>
          <w:szCs w:val="24"/>
          <w:rtl/>
        </w:rPr>
      </w:pPr>
      <w:r w:rsidRPr="007B3306">
        <w:rPr>
          <w:rFonts w:ascii="David" w:hAnsi="David" w:cs="David"/>
          <w:sz w:val="24"/>
          <w:szCs w:val="24"/>
          <w:rtl/>
        </w:rPr>
        <w:t xml:space="preserve">נבואה </w:t>
      </w:r>
      <w:r w:rsidR="003458B0" w:rsidRPr="007B3306">
        <w:rPr>
          <w:rFonts w:ascii="David" w:hAnsi="David" w:cs="David" w:hint="cs"/>
          <w:sz w:val="24"/>
          <w:szCs w:val="24"/>
          <w:rtl/>
        </w:rPr>
        <w:t xml:space="preserve">זו </w:t>
      </w:r>
      <w:r w:rsidRPr="007B3306">
        <w:rPr>
          <w:rFonts w:ascii="David" w:hAnsi="David" w:cs="David"/>
          <w:sz w:val="24"/>
          <w:szCs w:val="24"/>
          <w:rtl/>
        </w:rPr>
        <w:t>קשורה באופן הדוק ל</w:t>
      </w:r>
      <w:r w:rsidR="003458B0" w:rsidRPr="007B3306">
        <w:rPr>
          <w:rFonts w:ascii="David" w:hAnsi="David" w:cs="David" w:hint="cs"/>
          <w:sz w:val="24"/>
          <w:szCs w:val="24"/>
          <w:rtl/>
        </w:rPr>
        <w:t>קודמתה</w:t>
      </w:r>
      <w:r w:rsidRPr="007B3306">
        <w:rPr>
          <w:rFonts w:ascii="David" w:hAnsi="David" w:cs="David"/>
          <w:sz w:val="24"/>
          <w:szCs w:val="24"/>
          <w:rtl/>
        </w:rPr>
        <w:t>. אף היא מבוססת על דימוי הא</w:t>
      </w:r>
      <w:r w:rsidR="007B3306">
        <w:rPr>
          <w:rFonts w:ascii="David" w:hAnsi="David" w:cs="David" w:hint="cs"/>
          <w:sz w:val="24"/>
          <w:szCs w:val="24"/>
          <w:rtl/>
        </w:rPr>
        <w:t>י</w:t>
      </w:r>
      <w:r w:rsidR="007B3306">
        <w:rPr>
          <w:rFonts w:ascii="David" w:hAnsi="David" w:cs="David"/>
          <w:sz w:val="24"/>
          <w:szCs w:val="24"/>
          <w:rtl/>
        </w:rPr>
        <w:t xml:space="preserve">שה הזונה ועל פרשת הגירושין </w:t>
      </w:r>
      <w:r w:rsidR="007B3306">
        <w:rPr>
          <w:rFonts w:ascii="David" w:hAnsi="David" w:cs="David" w:hint="cs"/>
          <w:sz w:val="24"/>
          <w:szCs w:val="24"/>
          <w:rtl/>
        </w:rPr>
        <w:t xml:space="preserve">המופיע בספר </w:t>
      </w:r>
      <w:r w:rsidRPr="007B3306">
        <w:rPr>
          <w:rFonts w:ascii="David" w:hAnsi="David" w:cs="David"/>
          <w:sz w:val="24"/>
          <w:szCs w:val="24"/>
          <w:rtl/>
        </w:rPr>
        <w:t>דברים. חטאה ועונשה של ממלכת ישראל מדומה בהתאמה לזנות ולגירושין באמצעות 'ספר</w:t>
      </w:r>
      <w:r w:rsidRPr="0021759A">
        <w:rPr>
          <w:rFonts w:ascii="David" w:hAnsi="David" w:cs="David"/>
          <w:sz w:val="24"/>
          <w:szCs w:val="24"/>
          <w:rtl/>
        </w:rPr>
        <w:t xml:space="preserve"> כריתות', והיא מושווית לממלכת יהודה שזנתה כאחותה והחניפה את הארץ, בדומה לאמור בנבואה הקודמת </w:t>
      </w:r>
      <w:r w:rsidR="00314436">
        <w:rPr>
          <w:rFonts w:ascii="David" w:hAnsi="David" w:cs="David"/>
          <w:sz w:val="24"/>
          <w:szCs w:val="24"/>
          <w:rtl/>
        </w:rPr>
        <w:t>(</w:t>
      </w:r>
      <w:r w:rsidRPr="0021759A">
        <w:rPr>
          <w:rFonts w:ascii="David" w:hAnsi="David" w:cs="David"/>
          <w:sz w:val="24"/>
          <w:szCs w:val="24"/>
          <w:rtl/>
        </w:rPr>
        <w:t>פסוק א</w:t>
      </w:r>
      <w:r w:rsidR="00314436">
        <w:rPr>
          <w:rFonts w:ascii="David" w:hAnsi="David" w:cs="David"/>
          <w:sz w:val="24"/>
          <w:szCs w:val="24"/>
          <w:rtl/>
        </w:rPr>
        <w:t>)</w:t>
      </w:r>
      <w:r w:rsidRPr="0021759A">
        <w:rPr>
          <w:rFonts w:ascii="David" w:hAnsi="David" w:cs="David"/>
          <w:sz w:val="24"/>
          <w:szCs w:val="24"/>
          <w:rtl/>
        </w:rPr>
        <w:t xml:space="preserve">. </w:t>
      </w:r>
      <w:r w:rsidR="007B3306">
        <w:rPr>
          <w:rFonts w:ascii="David" w:hAnsi="David" w:cs="David" w:hint="cs"/>
          <w:sz w:val="24"/>
          <w:szCs w:val="24"/>
          <w:rtl/>
        </w:rPr>
        <w:t>אמנם, נראה</w:t>
      </w:r>
      <w:r w:rsidRPr="0021759A">
        <w:rPr>
          <w:rFonts w:ascii="David" w:hAnsi="David" w:cs="David"/>
          <w:sz w:val="24"/>
          <w:szCs w:val="24"/>
          <w:rtl/>
        </w:rPr>
        <w:t xml:space="preserve"> שכל נבואה מתמקדת בפן אחר של הפרשיה. בנבואה הראשונה המוקד ה</w:t>
      </w:r>
      <w:r w:rsidR="007B3306">
        <w:rPr>
          <w:rFonts w:ascii="David" w:hAnsi="David" w:cs="David" w:hint="cs"/>
          <w:sz w:val="24"/>
          <w:szCs w:val="24"/>
          <w:rtl/>
        </w:rPr>
        <w:t>נו</w:t>
      </w:r>
      <w:r w:rsidR="007B3306">
        <w:rPr>
          <w:rFonts w:ascii="David" w:hAnsi="David" w:cs="David"/>
          <w:sz w:val="24"/>
          <w:szCs w:val="24"/>
          <w:rtl/>
        </w:rPr>
        <w:t xml:space="preserve"> בהשבת האישה </w:t>
      </w:r>
      <w:r w:rsidR="007B3306">
        <w:rPr>
          <w:rFonts w:ascii="David" w:hAnsi="David" w:cs="David" w:hint="cs"/>
          <w:sz w:val="24"/>
          <w:szCs w:val="24"/>
          <w:rtl/>
        </w:rPr>
        <w:t>המשולחת</w:t>
      </w:r>
      <w:r w:rsidRPr="0021759A">
        <w:rPr>
          <w:rFonts w:ascii="David" w:hAnsi="David" w:cs="David"/>
          <w:sz w:val="24"/>
          <w:szCs w:val="24"/>
          <w:rtl/>
        </w:rPr>
        <w:t xml:space="preserve"> </w:t>
      </w:r>
      <w:r w:rsidR="007B3306">
        <w:rPr>
          <w:rFonts w:ascii="David" w:hAnsi="David" w:cs="David" w:hint="cs"/>
          <w:sz w:val="24"/>
          <w:szCs w:val="24"/>
          <w:rtl/>
        </w:rPr>
        <w:t>א</w:t>
      </w:r>
      <w:r w:rsidRPr="0021759A">
        <w:rPr>
          <w:rFonts w:ascii="David" w:hAnsi="David" w:cs="David"/>
          <w:sz w:val="24"/>
          <w:szCs w:val="24"/>
          <w:rtl/>
        </w:rPr>
        <w:t>ל</w:t>
      </w:r>
      <w:r w:rsidR="007B3306">
        <w:rPr>
          <w:rFonts w:ascii="David" w:hAnsi="David" w:cs="David" w:hint="cs"/>
          <w:sz w:val="24"/>
          <w:szCs w:val="24"/>
          <w:rtl/>
        </w:rPr>
        <w:t xml:space="preserve"> </w:t>
      </w:r>
      <w:r w:rsidRPr="0021759A">
        <w:rPr>
          <w:rFonts w:ascii="David" w:hAnsi="David" w:cs="David"/>
          <w:sz w:val="24"/>
          <w:szCs w:val="24"/>
          <w:rtl/>
        </w:rPr>
        <w:t xml:space="preserve">בעלה, בהתאם לאמור בדברים: 'כי תועבה היא לפני ה' ולא תחטיא את הארץ אשר ה' </w:t>
      </w:r>
      <w:proofErr w:type="spellStart"/>
      <w:r w:rsidRPr="0021759A">
        <w:rPr>
          <w:rFonts w:ascii="David" w:hAnsi="David" w:cs="David"/>
          <w:sz w:val="24"/>
          <w:szCs w:val="24"/>
          <w:rtl/>
        </w:rPr>
        <w:t>אלהיך</w:t>
      </w:r>
      <w:proofErr w:type="spellEnd"/>
      <w:r w:rsidRPr="0021759A">
        <w:rPr>
          <w:rFonts w:ascii="David" w:hAnsi="David" w:cs="David"/>
          <w:sz w:val="24"/>
          <w:szCs w:val="24"/>
          <w:rtl/>
        </w:rPr>
        <w:t xml:space="preserve"> נותן לך נחלה'</w:t>
      </w:r>
      <w:r w:rsidR="007B3306">
        <w:rPr>
          <w:rFonts w:ascii="David" w:hAnsi="David" w:cs="David" w:hint="cs"/>
          <w:sz w:val="24"/>
          <w:szCs w:val="24"/>
          <w:rtl/>
        </w:rPr>
        <w:t xml:space="preserve"> (דברים כד, ד)</w:t>
      </w:r>
      <w:r w:rsidRPr="0021759A">
        <w:rPr>
          <w:rFonts w:ascii="David" w:hAnsi="David" w:cs="David"/>
          <w:sz w:val="24"/>
          <w:szCs w:val="24"/>
          <w:rtl/>
        </w:rPr>
        <w:t xml:space="preserve">. </w:t>
      </w:r>
      <w:r w:rsidR="00314436">
        <w:rPr>
          <w:rFonts w:ascii="David" w:hAnsi="David" w:cs="David"/>
          <w:sz w:val="24"/>
          <w:szCs w:val="24"/>
          <w:rtl/>
        </w:rPr>
        <w:t>(</w:t>
      </w:r>
      <w:proofErr w:type="spellStart"/>
      <w:r w:rsidR="007B3306">
        <w:rPr>
          <w:rFonts w:ascii="David" w:hAnsi="David" w:cs="David" w:hint="cs"/>
          <w:sz w:val="24"/>
          <w:szCs w:val="24"/>
          <w:rtl/>
        </w:rPr>
        <w:t>יצויין</w:t>
      </w:r>
      <w:proofErr w:type="spellEnd"/>
      <w:r w:rsidR="007B3306">
        <w:rPr>
          <w:rFonts w:ascii="David" w:hAnsi="David" w:cs="David" w:hint="cs"/>
          <w:sz w:val="24"/>
          <w:szCs w:val="24"/>
          <w:rtl/>
        </w:rPr>
        <w:t xml:space="preserve"> כי </w:t>
      </w:r>
      <w:r w:rsidRPr="0021759A">
        <w:rPr>
          <w:rFonts w:ascii="David" w:hAnsi="David" w:cs="David"/>
          <w:sz w:val="24"/>
          <w:szCs w:val="24"/>
          <w:rtl/>
        </w:rPr>
        <w:t xml:space="preserve">גם </w:t>
      </w:r>
      <w:r w:rsidR="007B3306">
        <w:rPr>
          <w:rFonts w:ascii="David" w:hAnsi="David" w:cs="David" w:hint="cs"/>
          <w:sz w:val="24"/>
          <w:szCs w:val="24"/>
          <w:rtl/>
        </w:rPr>
        <w:t>בפסוק זה</w:t>
      </w:r>
      <w:r w:rsidRPr="0021759A">
        <w:rPr>
          <w:rFonts w:ascii="David" w:hAnsi="David" w:cs="David"/>
          <w:sz w:val="24"/>
          <w:szCs w:val="24"/>
          <w:rtl/>
        </w:rPr>
        <w:t xml:space="preserve"> החטאת הארץ מתפרשת כפשוטה -  עבודה זרה באבני הארץ ועציה. ומכאן גם העונש – גלות מהארץ</w:t>
      </w:r>
      <w:r w:rsidR="00314436">
        <w:rPr>
          <w:rFonts w:ascii="David" w:hAnsi="David" w:cs="David"/>
          <w:sz w:val="24"/>
          <w:szCs w:val="24"/>
          <w:rtl/>
        </w:rPr>
        <w:t>)</w:t>
      </w:r>
      <w:r w:rsidRPr="0021759A">
        <w:rPr>
          <w:rFonts w:ascii="David" w:hAnsi="David" w:cs="David"/>
          <w:sz w:val="24"/>
          <w:szCs w:val="24"/>
          <w:rtl/>
        </w:rPr>
        <w:t>. ועוד –</w:t>
      </w:r>
      <w:r w:rsidR="007B3306">
        <w:rPr>
          <w:rFonts w:ascii="David" w:hAnsi="David" w:cs="David" w:hint="cs"/>
          <w:sz w:val="24"/>
          <w:szCs w:val="24"/>
          <w:rtl/>
        </w:rPr>
        <w:t xml:space="preserve"> בנבואה הראשונה</w:t>
      </w:r>
      <w:r w:rsidR="007B3306">
        <w:rPr>
          <w:rFonts w:ascii="David" w:hAnsi="David" w:cs="David"/>
          <w:sz w:val="24"/>
          <w:szCs w:val="24"/>
          <w:rtl/>
        </w:rPr>
        <w:t xml:space="preserve"> מדובר </w:t>
      </w:r>
      <w:r w:rsidRPr="0021759A">
        <w:rPr>
          <w:rFonts w:ascii="David" w:hAnsi="David" w:cs="David"/>
          <w:sz w:val="24"/>
          <w:szCs w:val="24"/>
          <w:rtl/>
        </w:rPr>
        <w:t>במ</w:t>
      </w:r>
      <w:r w:rsidR="007B3306">
        <w:rPr>
          <w:rFonts w:ascii="David" w:hAnsi="David" w:cs="David"/>
          <w:sz w:val="24"/>
          <w:szCs w:val="24"/>
          <w:rtl/>
        </w:rPr>
        <w:t>עשה חד צדדי של העם הזונה תחת ה'</w:t>
      </w:r>
      <w:r w:rsidR="007B3306">
        <w:rPr>
          <w:rFonts w:ascii="David" w:hAnsi="David" w:cs="David" w:hint="cs"/>
          <w:sz w:val="24"/>
          <w:szCs w:val="24"/>
          <w:rtl/>
        </w:rPr>
        <w:t>,</w:t>
      </w:r>
      <w:r w:rsidRPr="0021759A">
        <w:rPr>
          <w:rFonts w:ascii="David" w:hAnsi="David" w:cs="David"/>
          <w:sz w:val="24"/>
          <w:szCs w:val="24"/>
          <w:rtl/>
        </w:rPr>
        <w:t xml:space="preserve"> </w:t>
      </w:r>
      <w:proofErr w:type="spellStart"/>
      <w:r w:rsidR="00804979">
        <w:rPr>
          <w:rFonts w:ascii="David" w:hAnsi="David" w:cs="David" w:hint="cs"/>
          <w:sz w:val="24"/>
          <w:szCs w:val="24"/>
          <w:rtl/>
        </w:rPr>
        <w:t>בשניה</w:t>
      </w:r>
      <w:proofErr w:type="spellEnd"/>
      <w:r w:rsidR="007B3306">
        <w:rPr>
          <w:rFonts w:ascii="David" w:hAnsi="David" w:cs="David" w:hint="cs"/>
          <w:sz w:val="24"/>
          <w:szCs w:val="24"/>
          <w:rtl/>
        </w:rPr>
        <w:t xml:space="preserve"> לעומת זאת, </w:t>
      </w:r>
      <w:r w:rsidRPr="0021759A">
        <w:rPr>
          <w:rFonts w:ascii="David" w:hAnsi="David" w:cs="David"/>
          <w:sz w:val="24"/>
          <w:szCs w:val="24"/>
          <w:rtl/>
        </w:rPr>
        <w:t xml:space="preserve">מתוארים שני שלבים: תחילה זנות העם, </w:t>
      </w:r>
      <w:r w:rsidR="007B3306">
        <w:rPr>
          <w:rFonts w:ascii="David" w:hAnsi="David" w:cs="David" w:hint="cs"/>
          <w:sz w:val="24"/>
          <w:szCs w:val="24"/>
          <w:rtl/>
        </w:rPr>
        <w:t xml:space="preserve">לאחריה </w:t>
      </w:r>
      <w:r w:rsidR="007B3306">
        <w:rPr>
          <w:rFonts w:ascii="David" w:hAnsi="David" w:cs="David"/>
          <w:sz w:val="24"/>
          <w:szCs w:val="24"/>
          <w:rtl/>
        </w:rPr>
        <w:t xml:space="preserve">קריאה לתשובה מצד ה' </w:t>
      </w:r>
      <w:r w:rsidR="007B3306">
        <w:rPr>
          <w:rFonts w:ascii="David" w:hAnsi="David" w:cs="David" w:hint="cs"/>
          <w:sz w:val="24"/>
          <w:szCs w:val="24"/>
          <w:rtl/>
        </w:rPr>
        <w:t xml:space="preserve">אשר </w:t>
      </w:r>
      <w:r w:rsidRPr="0021759A">
        <w:rPr>
          <w:rFonts w:ascii="David" w:hAnsi="David" w:cs="David"/>
          <w:sz w:val="24"/>
          <w:szCs w:val="24"/>
          <w:rtl/>
        </w:rPr>
        <w:t>נדחית, ו</w:t>
      </w:r>
      <w:r w:rsidR="007B3306">
        <w:rPr>
          <w:rFonts w:ascii="David" w:hAnsi="David" w:cs="David" w:hint="cs"/>
          <w:sz w:val="24"/>
          <w:szCs w:val="24"/>
          <w:rtl/>
        </w:rPr>
        <w:t>רק לאחר מכן</w:t>
      </w:r>
      <w:r w:rsidRPr="0021759A">
        <w:rPr>
          <w:rFonts w:ascii="David" w:hAnsi="David" w:cs="David"/>
          <w:sz w:val="24"/>
          <w:szCs w:val="24"/>
          <w:rtl/>
        </w:rPr>
        <w:t xml:space="preserve"> </w:t>
      </w:r>
      <w:r w:rsidR="007B3306">
        <w:rPr>
          <w:rFonts w:ascii="David" w:hAnsi="David" w:cs="David" w:hint="cs"/>
          <w:sz w:val="24"/>
          <w:szCs w:val="24"/>
          <w:rtl/>
        </w:rPr>
        <w:t xml:space="preserve">מתואר </w:t>
      </w:r>
      <w:proofErr w:type="spellStart"/>
      <w:r w:rsidR="007B3306">
        <w:rPr>
          <w:rFonts w:ascii="David" w:hAnsi="David" w:cs="David" w:hint="cs"/>
          <w:sz w:val="24"/>
          <w:szCs w:val="24"/>
          <w:rtl/>
        </w:rPr>
        <w:t>ה</w:t>
      </w:r>
      <w:r w:rsidRPr="0021759A">
        <w:rPr>
          <w:rFonts w:ascii="David" w:hAnsi="David" w:cs="David"/>
          <w:sz w:val="24"/>
          <w:szCs w:val="24"/>
          <w:rtl/>
        </w:rPr>
        <w:t>שילוחין</w:t>
      </w:r>
      <w:proofErr w:type="spellEnd"/>
      <w:r w:rsidRPr="0021759A">
        <w:rPr>
          <w:rFonts w:ascii="David" w:hAnsi="David" w:cs="David"/>
          <w:sz w:val="24"/>
          <w:szCs w:val="24"/>
          <w:rtl/>
        </w:rPr>
        <w:t xml:space="preserve"> וספר </w:t>
      </w:r>
      <w:r w:rsidR="007B3306">
        <w:rPr>
          <w:rFonts w:ascii="David" w:hAnsi="David" w:cs="David" w:hint="cs"/>
          <w:sz w:val="24"/>
          <w:szCs w:val="24"/>
          <w:rtl/>
        </w:rPr>
        <w:t>ה</w:t>
      </w:r>
      <w:r w:rsidRPr="0021759A">
        <w:rPr>
          <w:rFonts w:ascii="David" w:hAnsi="David" w:cs="David"/>
          <w:sz w:val="24"/>
          <w:szCs w:val="24"/>
          <w:rtl/>
        </w:rPr>
        <w:t>כריתות מצד ה'. גם כאן ראוי להשוות את לשון הפרשיה בדברים לנבואה. שם</w:t>
      </w:r>
      <w:r w:rsidR="007B3306">
        <w:rPr>
          <w:rFonts w:ascii="David" w:hAnsi="David" w:cs="David" w:hint="cs"/>
          <w:sz w:val="24"/>
          <w:szCs w:val="24"/>
          <w:rtl/>
        </w:rPr>
        <w:t xml:space="preserve"> (דברים כד, א)</w:t>
      </w:r>
      <w:r w:rsidRPr="0021759A">
        <w:rPr>
          <w:rFonts w:ascii="David" w:hAnsi="David" w:cs="David"/>
          <w:sz w:val="24"/>
          <w:szCs w:val="24"/>
          <w:rtl/>
        </w:rPr>
        <w:t xml:space="preserve"> נאמר: </w:t>
      </w:r>
    </w:p>
    <w:p w:rsidR="007B3306" w:rsidRDefault="0021759A" w:rsidP="007B3306">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'כִּי </w:t>
      </w:r>
      <w:proofErr w:type="spellStart"/>
      <w:r w:rsidRPr="0021759A">
        <w:rPr>
          <w:rFonts w:ascii="David" w:hAnsi="David" w:cs="David"/>
          <w:sz w:val="24"/>
          <w:szCs w:val="24"/>
          <w:rtl/>
        </w:rPr>
        <w:t>יִקַּח</w:t>
      </w:r>
      <w:proofErr w:type="spellEnd"/>
      <w:r w:rsidRPr="0021759A">
        <w:rPr>
          <w:rFonts w:ascii="David" w:hAnsi="David" w:cs="David"/>
          <w:sz w:val="24"/>
          <w:szCs w:val="24"/>
          <w:rtl/>
        </w:rPr>
        <w:t xml:space="preserve"> אִישׁ </w:t>
      </w:r>
      <w:proofErr w:type="spellStart"/>
      <w:r w:rsidRPr="0021759A">
        <w:rPr>
          <w:rFonts w:ascii="David" w:hAnsi="David" w:cs="David"/>
          <w:sz w:val="24"/>
          <w:szCs w:val="24"/>
          <w:rtl/>
        </w:rPr>
        <w:t>אִשָּׁה</w:t>
      </w:r>
      <w:proofErr w:type="spellEnd"/>
      <w:r w:rsidRPr="0021759A">
        <w:rPr>
          <w:rFonts w:ascii="David" w:hAnsi="David" w:cs="David"/>
          <w:sz w:val="24"/>
          <w:szCs w:val="24"/>
          <w:rtl/>
        </w:rPr>
        <w:t xml:space="preserve"> וּבְעָלָהּ וְהָיָה אִם לֹא תִמְצָא חֵן בְּעֵינָיו כִּי מָצָא בָהּ עֶרְוַת דָּבָר וְכָתַב לָהּ סֵפֶר כְּרִיתֻת וְנָתַן בְּיָדָהּ וְשִׁלְּחָהּ מִבֵּיתוֹ'. </w:t>
      </w:r>
    </w:p>
    <w:p w:rsidR="0021759A" w:rsidRPr="0021759A" w:rsidRDefault="007B3306" w:rsidP="00804979">
      <w:pPr>
        <w:adjustRightInd w:val="0"/>
        <w:spacing w:after="0" w:line="360" w:lineRule="auto"/>
        <w:rPr>
          <w:rFonts w:ascii="David" w:hAnsi="David" w:cs="David"/>
          <w:sz w:val="24"/>
          <w:szCs w:val="24"/>
          <w:rtl/>
        </w:rPr>
      </w:pPr>
      <w:r>
        <w:rPr>
          <w:rFonts w:ascii="David" w:hAnsi="David" w:cs="David" w:hint="cs"/>
          <w:sz w:val="24"/>
          <w:szCs w:val="24"/>
          <w:rtl/>
        </w:rPr>
        <w:lastRenderedPageBreak/>
        <w:t xml:space="preserve">אצלנו, נראה כי </w:t>
      </w:r>
      <w:proofErr w:type="spellStart"/>
      <w:r w:rsidR="0021759A" w:rsidRPr="0021759A">
        <w:rPr>
          <w:rFonts w:ascii="David" w:hAnsi="David" w:cs="David"/>
          <w:sz w:val="24"/>
          <w:szCs w:val="24"/>
          <w:rtl/>
        </w:rPr>
        <w:t>השילוחין</w:t>
      </w:r>
      <w:proofErr w:type="spellEnd"/>
      <w:r w:rsidR="0021759A" w:rsidRPr="0021759A">
        <w:rPr>
          <w:rFonts w:ascii="David" w:hAnsi="David" w:cs="David"/>
          <w:sz w:val="24"/>
          <w:szCs w:val="24"/>
          <w:rtl/>
        </w:rPr>
        <w:t xml:space="preserve"> מבית ה' פירושם גלות, ונראה שהנביא פירש את הביטוי 'ערוות דבר' המשמש עילה לגירושין בפרשיה </w:t>
      </w:r>
      <w:r>
        <w:rPr>
          <w:rFonts w:ascii="David" w:hAnsi="David" w:cs="David" w:hint="cs"/>
          <w:sz w:val="24"/>
          <w:szCs w:val="24"/>
          <w:rtl/>
        </w:rPr>
        <w:t>ב</w:t>
      </w:r>
      <w:r w:rsidR="0021759A" w:rsidRPr="0021759A">
        <w:rPr>
          <w:rFonts w:ascii="David" w:hAnsi="David" w:cs="David"/>
          <w:sz w:val="24"/>
          <w:szCs w:val="24"/>
          <w:rtl/>
        </w:rPr>
        <w:t xml:space="preserve">דברים </w:t>
      </w:r>
      <w:r>
        <w:rPr>
          <w:rFonts w:ascii="David" w:hAnsi="David" w:cs="David" w:hint="cs"/>
          <w:sz w:val="24"/>
          <w:szCs w:val="24"/>
          <w:rtl/>
        </w:rPr>
        <w:t>ב</w:t>
      </w:r>
      <w:r w:rsidR="0021759A" w:rsidRPr="0021759A">
        <w:rPr>
          <w:rFonts w:ascii="David" w:hAnsi="David" w:cs="David"/>
          <w:sz w:val="24"/>
          <w:szCs w:val="24"/>
          <w:rtl/>
        </w:rPr>
        <w:t>פרשנות חמורה: מדובר על בעל שמוצא זנות ובגידה באשתו</w:t>
      </w:r>
      <w:r w:rsidR="0021759A" w:rsidRPr="00420C46">
        <w:rPr>
          <w:rStyle w:val="a5"/>
          <w:rFonts w:ascii="David" w:hAnsi="David" w:cs="David"/>
          <w:sz w:val="18"/>
          <w:szCs w:val="18"/>
          <w:rtl/>
        </w:rPr>
        <w:footnoteReference w:id="6"/>
      </w:r>
      <w:r w:rsidR="00420C46">
        <w:rPr>
          <w:rFonts w:ascii="David" w:hAnsi="David" w:cs="David" w:hint="cs"/>
          <w:sz w:val="24"/>
          <w:szCs w:val="24"/>
          <w:rtl/>
        </w:rPr>
        <w:t>.</w:t>
      </w:r>
      <w:r w:rsidR="0021759A" w:rsidRPr="0021759A">
        <w:rPr>
          <w:rFonts w:ascii="David" w:hAnsi="David" w:cs="David"/>
          <w:sz w:val="24"/>
          <w:szCs w:val="24"/>
          <w:rtl/>
        </w:rPr>
        <w:t xml:space="preserve">  כלומר, </w:t>
      </w:r>
      <w:r>
        <w:rPr>
          <w:rFonts w:ascii="David" w:hAnsi="David" w:cs="David" w:hint="cs"/>
          <w:sz w:val="24"/>
          <w:szCs w:val="24"/>
          <w:rtl/>
        </w:rPr>
        <w:t xml:space="preserve">מבחינת הנמשל - </w:t>
      </w:r>
      <w:r w:rsidR="0021759A" w:rsidRPr="0021759A">
        <w:rPr>
          <w:rFonts w:ascii="David" w:hAnsi="David" w:cs="David"/>
          <w:sz w:val="24"/>
          <w:szCs w:val="24"/>
          <w:rtl/>
        </w:rPr>
        <w:t xml:space="preserve">בנבואה זו מפורש שה' נהג עם ישראל לפנים משורת הדין: במקום לשלחה לאחר שמצא בה ערוות דבר הוא נתן לה הזדמנות נוספת לשוב אליו, ורק משלא שבה – שלחה מביתו. </w:t>
      </w:r>
    </w:p>
    <w:p w:rsidR="0021759A" w:rsidRPr="0021759A" w:rsidRDefault="0021759A" w:rsidP="0021759A">
      <w:pPr>
        <w:adjustRightInd w:val="0"/>
        <w:spacing w:after="0" w:line="360" w:lineRule="auto"/>
        <w:rPr>
          <w:rFonts w:ascii="David" w:hAnsi="David" w:cs="David"/>
          <w:sz w:val="24"/>
          <w:szCs w:val="24"/>
          <w:rtl/>
        </w:rPr>
      </w:pPr>
    </w:p>
    <w:p w:rsidR="0021759A" w:rsidRPr="0021759A" w:rsidRDefault="0021759A" w:rsidP="00420C46">
      <w:pPr>
        <w:numPr>
          <w:ilvl w:val="0"/>
          <w:numId w:val="13"/>
        </w:numPr>
        <w:adjustRightInd w:val="0"/>
        <w:spacing w:after="0" w:line="360" w:lineRule="auto"/>
        <w:rPr>
          <w:rFonts w:ascii="David" w:hAnsi="David" w:cs="David"/>
          <w:b/>
          <w:bCs/>
          <w:sz w:val="24"/>
          <w:szCs w:val="24"/>
          <w:rtl/>
        </w:rPr>
      </w:pPr>
      <w:r w:rsidRPr="0021759A">
        <w:rPr>
          <w:rFonts w:ascii="David" w:hAnsi="David" w:cs="David"/>
          <w:b/>
          <w:bCs/>
          <w:sz w:val="24"/>
          <w:szCs w:val="24"/>
          <w:rtl/>
        </w:rPr>
        <w:t xml:space="preserve">הרקע ההיסטורי של הנבואה  </w:t>
      </w:r>
    </w:p>
    <w:p w:rsidR="0021759A" w:rsidRPr="0021759A" w:rsidRDefault="0021759A" w:rsidP="0021759A">
      <w:pPr>
        <w:adjustRightInd w:val="0"/>
        <w:spacing w:after="0" w:line="360" w:lineRule="auto"/>
        <w:rPr>
          <w:rFonts w:ascii="David" w:hAnsi="David" w:cs="David"/>
          <w:sz w:val="24"/>
          <w:szCs w:val="24"/>
          <w:rtl/>
        </w:rPr>
      </w:pPr>
      <w:r w:rsidRPr="0021759A">
        <w:rPr>
          <w:rFonts w:ascii="David" w:hAnsi="David" w:cs="David"/>
          <w:sz w:val="24"/>
          <w:szCs w:val="24"/>
          <w:rtl/>
        </w:rPr>
        <w:t xml:space="preserve">כאמור, בפתח הנבואה מצוין שהיא נאמרה בימי יאשיהו המלך. מה פשרו של ציון זמן זה, שאינו שכיח כלל בחלקו הראשון של הספר? כך ביאר </w:t>
      </w:r>
      <w:proofErr w:type="spellStart"/>
      <w:r w:rsidRPr="0021759A">
        <w:rPr>
          <w:rFonts w:ascii="David" w:hAnsi="David" w:cs="David"/>
          <w:sz w:val="24"/>
          <w:szCs w:val="24"/>
          <w:rtl/>
        </w:rPr>
        <w:t>הרד"ק</w:t>
      </w:r>
      <w:proofErr w:type="spellEnd"/>
      <w:r w:rsidRPr="0021759A">
        <w:rPr>
          <w:rFonts w:ascii="David" w:hAnsi="David" w:cs="David"/>
          <w:sz w:val="24"/>
          <w:szCs w:val="24"/>
          <w:rtl/>
        </w:rPr>
        <w:t xml:space="preserve"> את הקשרה ההיסטורי: </w:t>
      </w:r>
    </w:p>
    <w:p w:rsidR="0021759A" w:rsidRPr="0021759A" w:rsidRDefault="0021759A" w:rsidP="0021759A">
      <w:pPr>
        <w:adjustRightInd w:val="0"/>
        <w:spacing w:after="0" w:line="360" w:lineRule="auto"/>
        <w:ind w:left="720"/>
        <w:rPr>
          <w:rFonts w:ascii="David" w:hAnsi="David" w:cs="David"/>
          <w:sz w:val="24"/>
          <w:szCs w:val="24"/>
          <w:rtl/>
        </w:rPr>
      </w:pPr>
      <w:r w:rsidRPr="0021759A">
        <w:rPr>
          <w:rFonts w:ascii="David" w:hAnsi="David" w:cs="David"/>
          <w:sz w:val="24"/>
          <w:szCs w:val="24"/>
          <w:rtl/>
        </w:rPr>
        <w:t xml:space="preserve">'בימי יאשיהו המלך - למה אמר זה, והלא ידוע כי בימי יאשיהו נתנבא? אלא לפי שנתנבא אף בימי יהויקים ובימי צדקיהו אמר כי נבואה זו </w:t>
      </w:r>
      <w:proofErr w:type="spellStart"/>
      <w:r w:rsidRPr="0021759A">
        <w:rPr>
          <w:rFonts w:ascii="David" w:hAnsi="David" w:cs="David"/>
          <w:sz w:val="24"/>
          <w:szCs w:val="24"/>
          <w:rtl/>
        </w:rPr>
        <w:t>היתה</w:t>
      </w:r>
      <w:proofErr w:type="spellEnd"/>
      <w:r w:rsidRPr="0021759A">
        <w:rPr>
          <w:rFonts w:ascii="David" w:hAnsi="David" w:cs="David"/>
          <w:sz w:val="24"/>
          <w:szCs w:val="24"/>
          <w:rtl/>
        </w:rPr>
        <w:t xml:space="preserve"> בימי יאשיהו, </w:t>
      </w:r>
      <w:r w:rsidRPr="0021759A">
        <w:rPr>
          <w:rFonts w:ascii="David" w:hAnsi="David" w:cs="David"/>
          <w:b/>
          <w:bCs/>
          <w:sz w:val="24"/>
          <w:szCs w:val="24"/>
          <w:rtl/>
        </w:rPr>
        <w:t>וקודם שעשה תשובה יאשיהו ויהודה</w:t>
      </w:r>
      <w:r w:rsidRPr="0021759A">
        <w:rPr>
          <w:rFonts w:ascii="David" w:hAnsi="David" w:cs="David"/>
          <w:sz w:val="24"/>
          <w:szCs w:val="24"/>
          <w:rtl/>
        </w:rPr>
        <w:t>, שהרי יאשיהו ביער עבודה זרה מן הארץ, וכאן הוא אומר "ותנאף את האבן ואת העץ"</w:t>
      </w:r>
      <w:r w:rsidR="007B3306">
        <w:rPr>
          <w:rFonts w:ascii="David" w:hAnsi="David" w:cs="David" w:hint="cs"/>
          <w:sz w:val="24"/>
          <w:szCs w:val="24"/>
          <w:rtl/>
        </w:rPr>
        <w:t xml:space="preserve"> (ירמיהו ג, ט)</w:t>
      </w:r>
      <w:r w:rsidRPr="0021759A">
        <w:rPr>
          <w:rFonts w:ascii="David" w:hAnsi="David" w:cs="David"/>
          <w:sz w:val="24"/>
          <w:szCs w:val="24"/>
          <w:rtl/>
        </w:rPr>
        <w:t xml:space="preserve"> - אם כן הנבואה נאמרה קודם התשובה. ומה הוא "בכל זאת לא שבה אלי... כי אם בשקר"</w:t>
      </w:r>
      <w:r w:rsidR="007B3306">
        <w:rPr>
          <w:rFonts w:ascii="David" w:hAnsi="David" w:cs="David" w:hint="cs"/>
          <w:sz w:val="24"/>
          <w:szCs w:val="24"/>
          <w:rtl/>
        </w:rPr>
        <w:t xml:space="preserve"> (שם, י)</w:t>
      </w:r>
      <w:r w:rsidRPr="0021759A">
        <w:rPr>
          <w:rFonts w:ascii="David" w:hAnsi="David" w:cs="David"/>
          <w:sz w:val="24"/>
          <w:szCs w:val="24"/>
          <w:rtl/>
        </w:rPr>
        <w:t xml:space="preserve">? שדומה שעשו תשובה, אלא שעשו אותה בשקר. </w:t>
      </w:r>
      <w:r w:rsidRPr="0021759A">
        <w:rPr>
          <w:rFonts w:ascii="David" w:hAnsi="David" w:cs="David"/>
          <w:b/>
          <w:bCs/>
          <w:sz w:val="24"/>
          <w:szCs w:val="24"/>
          <w:rtl/>
        </w:rPr>
        <w:t>אפשר</w:t>
      </w:r>
      <w:r w:rsidRPr="0021759A">
        <w:rPr>
          <w:rFonts w:ascii="David" w:hAnsi="David" w:cs="David"/>
          <w:sz w:val="24"/>
          <w:szCs w:val="24"/>
          <w:rtl/>
        </w:rPr>
        <w:t xml:space="preserve"> כי בתוכחת הנביא ירמיהו שהתנבא עליהם, אפשר ששבו מקצתם בנראה ובגלוי, לא בסתר, וזהו שאמר "בשקר".</w:t>
      </w:r>
      <w:r w:rsidRPr="0021759A">
        <w:rPr>
          <w:rFonts w:ascii="David" w:hAnsi="David" w:cs="David"/>
          <w:b/>
          <w:bCs/>
          <w:sz w:val="24"/>
          <w:szCs w:val="24"/>
          <w:rtl/>
        </w:rPr>
        <w:t xml:space="preserve"> גם יש לפרש</w:t>
      </w:r>
      <w:r w:rsidRPr="0021759A">
        <w:rPr>
          <w:rFonts w:ascii="David" w:hAnsi="David" w:cs="David"/>
          <w:sz w:val="24"/>
          <w:szCs w:val="24"/>
          <w:rtl/>
        </w:rPr>
        <w:t xml:space="preserve">, </w:t>
      </w:r>
      <w:r w:rsidRPr="0021759A">
        <w:rPr>
          <w:rFonts w:ascii="David" w:hAnsi="David" w:cs="David"/>
          <w:b/>
          <w:bCs/>
          <w:sz w:val="24"/>
          <w:szCs w:val="24"/>
          <w:rtl/>
        </w:rPr>
        <w:t>שנבואה זו נאמרה אחר התשובה</w:t>
      </w:r>
      <w:r w:rsidRPr="0021759A">
        <w:rPr>
          <w:rFonts w:ascii="David" w:hAnsi="David" w:cs="David"/>
          <w:sz w:val="24"/>
          <w:szCs w:val="24"/>
          <w:rtl/>
        </w:rPr>
        <w:t xml:space="preserve">: אע"פ שאומר ביאשיהו "אשר שב אל ה' בכל לבבו ובכל נפשו" (מ"ב </w:t>
      </w:r>
      <w:proofErr w:type="spellStart"/>
      <w:r w:rsidRPr="0021759A">
        <w:rPr>
          <w:rFonts w:ascii="David" w:hAnsi="David" w:cs="David"/>
          <w:sz w:val="24"/>
          <w:szCs w:val="24"/>
          <w:rtl/>
        </w:rPr>
        <w:t>כג</w:t>
      </w:r>
      <w:proofErr w:type="spellEnd"/>
      <w:r w:rsidRPr="0021759A">
        <w:rPr>
          <w:rFonts w:ascii="David" w:hAnsi="David" w:cs="David"/>
          <w:sz w:val="24"/>
          <w:szCs w:val="24"/>
          <w:rtl/>
        </w:rPr>
        <w:t>,</w:t>
      </w:r>
      <w:r w:rsidR="007B3306">
        <w:rPr>
          <w:rFonts w:ascii="David" w:hAnsi="David" w:cs="David" w:hint="cs"/>
          <w:sz w:val="24"/>
          <w:szCs w:val="24"/>
          <w:rtl/>
        </w:rPr>
        <w:t xml:space="preserve"> </w:t>
      </w:r>
      <w:r w:rsidRPr="0021759A">
        <w:rPr>
          <w:rFonts w:ascii="David" w:hAnsi="David" w:cs="David"/>
          <w:sz w:val="24"/>
          <w:szCs w:val="24"/>
          <w:rtl/>
        </w:rPr>
        <w:t>כה) - הוא ששב בכל לב, אבל אנשי יהודה - שבו מוכרחים מאימת המלך, זהו שאמר "לא שבה אלי... בכ</w:t>
      </w:r>
      <w:r w:rsidR="007B3306">
        <w:rPr>
          <w:rFonts w:ascii="David" w:hAnsi="David" w:cs="David"/>
          <w:sz w:val="24"/>
          <w:szCs w:val="24"/>
          <w:rtl/>
        </w:rPr>
        <w:t>ל לבה כי אם בשקר"</w:t>
      </w:r>
      <w:r w:rsidR="007B3306">
        <w:rPr>
          <w:rFonts w:ascii="David" w:hAnsi="David" w:cs="David" w:hint="cs"/>
          <w:sz w:val="24"/>
          <w:szCs w:val="24"/>
          <w:rtl/>
        </w:rPr>
        <w:t xml:space="preserve">. </w:t>
      </w:r>
      <w:r w:rsidRPr="0021759A">
        <w:rPr>
          <w:rFonts w:ascii="David" w:hAnsi="David" w:cs="David"/>
          <w:sz w:val="24"/>
          <w:szCs w:val="24"/>
          <w:rtl/>
        </w:rPr>
        <w:t xml:space="preserve"> </w:t>
      </w:r>
    </w:p>
    <w:p w:rsidR="0021759A" w:rsidRPr="0021759A" w:rsidRDefault="0021759A" w:rsidP="00315522">
      <w:pPr>
        <w:adjustRightInd w:val="0"/>
        <w:spacing w:after="0" w:line="360" w:lineRule="auto"/>
        <w:rPr>
          <w:rFonts w:ascii="David" w:hAnsi="David" w:cs="David"/>
          <w:sz w:val="24"/>
          <w:szCs w:val="24"/>
          <w:rtl/>
        </w:rPr>
      </w:pPr>
      <w:r w:rsidRPr="0021759A">
        <w:rPr>
          <w:rFonts w:ascii="David" w:hAnsi="David" w:cs="David"/>
          <w:sz w:val="24"/>
          <w:szCs w:val="24"/>
          <w:rtl/>
        </w:rPr>
        <w:t xml:space="preserve">לפי האפשרות הראשונה שמציע </w:t>
      </w:r>
      <w:proofErr w:type="spellStart"/>
      <w:r w:rsidRPr="0021759A">
        <w:rPr>
          <w:rFonts w:ascii="David" w:hAnsi="David" w:cs="David"/>
          <w:sz w:val="24"/>
          <w:szCs w:val="24"/>
          <w:rtl/>
        </w:rPr>
        <w:t>הרד"ק</w:t>
      </w:r>
      <w:proofErr w:type="spellEnd"/>
      <w:r w:rsidRPr="0021759A">
        <w:rPr>
          <w:rFonts w:ascii="David" w:hAnsi="David" w:cs="David"/>
          <w:sz w:val="24"/>
          <w:szCs w:val="24"/>
          <w:rtl/>
        </w:rPr>
        <w:t xml:space="preserve"> מדובר קודם תהליך התיקון והתשובה של </w:t>
      </w:r>
      <w:r w:rsidR="00315522" w:rsidRPr="0021759A">
        <w:rPr>
          <w:rFonts w:ascii="David" w:hAnsi="David" w:cs="David"/>
          <w:sz w:val="24"/>
          <w:szCs w:val="24"/>
          <w:rtl/>
        </w:rPr>
        <w:t>יאשיהו</w:t>
      </w:r>
      <w:r w:rsidRPr="0021759A">
        <w:rPr>
          <w:rFonts w:ascii="David" w:hAnsi="David" w:cs="David"/>
          <w:sz w:val="24"/>
          <w:szCs w:val="24"/>
          <w:rtl/>
        </w:rPr>
        <w:t>, ואם כן נבואתו של ירמיהו נענתה בחיוב. אולם לפי האפשרות השנ</w:t>
      </w:r>
      <w:r w:rsidR="007B3306">
        <w:rPr>
          <w:rFonts w:ascii="David" w:hAnsi="David" w:cs="David" w:hint="cs"/>
          <w:sz w:val="24"/>
          <w:szCs w:val="24"/>
          <w:rtl/>
        </w:rPr>
        <w:t>י</w:t>
      </w:r>
      <w:r w:rsidRPr="0021759A">
        <w:rPr>
          <w:rFonts w:ascii="David" w:hAnsi="David" w:cs="David"/>
          <w:sz w:val="24"/>
          <w:szCs w:val="24"/>
          <w:rtl/>
        </w:rPr>
        <w:t xml:space="preserve">יה </w:t>
      </w:r>
      <w:r w:rsidRPr="0021759A">
        <w:rPr>
          <w:rFonts w:ascii="David" w:hAnsi="David" w:cs="David"/>
          <w:sz w:val="24"/>
          <w:szCs w:val="24"/>
          <w:rtl/>
        </w:rPr>
        <w:lastRenderedPageBreak/>
        <w:t>נבואה זו נאמרה לאחר תיקוני יאשיהו, והיא למעשה ביקורת חריפה על תשובה זו. תהליך התיקון הרחב והמקיף שנקט יאשיהו בעקבות מציאת ספר התורה מתואר בהרחבה ובפירוט רב בספר מלכים, אולם כאן מציג הנביא את תמונת הראי של תהליך התיקון הממלכתי, ומלמד שזהו תהליך חיצוני שלא הצליח לשנות את זרמי העומק בעם. התשובה נתפסת כאן כתשובה מלאכות</w:t>
      </w:r>
      <w:r w:rsidR="007B3306">
        <w:rPr>
          <w:rFonts w:ascii="David" w:hAnsi="David" w:cs="David"/>
          <w:sz w:val="24"/>
          <w:szCs w:val="24"/>
          <w:rtl/>
        </w:rPr>
        <w:t xml:space="preserve">ית, מן השפה ולחוץ, ללא כוונה </w:t>
      </w:r>
      <w:proofErr w:type="spellStart"/>
      <w:r w:rsidR="007B3306">
        <w:rPr>
          <w:rFonts w:ascii="David" w:hAnsi="David" w:cs="David"/>
          <w:sz w:val="24"/>
          <w:szCs w:val="24"/>
          <w:rtl/>
        </w:rPr>
        <w:t>אמ</w:t>
      </w:r>
      <w:r w:rsidR="007B3306">
        <w:rPr>
          <w:rFonts w:ascii="David" w:hAnsi="David" w:cs="David" w:hint="cs"/>
          <w:sz w:val="24"/>
          <w:szCs w:val="24"/>
          <w:rtl/>
        </w:rPr>
        <w:t>י</w:t>
      </w:r>
      <w:r w:rsidRPr="0021759A">
        <w:rPr>
          <w:rFonts w:ascii="David" w:hAnsi="David" w:cs="David"/>
          <w:sz w:val="24"/>
          <w:szCs w:val="24"/>
          <w:rtl/>
        </w:rPr>
        <w:t>תית</w:t>
      </w:r>
      <w:proofErr w:type="spellEnd"/>
      <w:r w:rsidRPr="0021759A">
        <w:rPr>
          <w:rFonts w:ascii="David" w:hAnsi="David" w:cs="David"/>
          <w:sz w:val="24"/>
          <w:szCs w:val="24"/>
          <w:rtl/>
        </w:rPr>
        <w:t xml:space="preserve">. תיאור ציורי חריף של הפער בין החוץ לפנים ובין העם למלכו מופיע במדרש איכה רבה (בובר) פרשה א, </w:t>
      </w:r>
      <w:proofErr w:type="spellStart"/>
      <w:r w:rsidRPr="0021759A">
        <w:rPr>
          <w:rFonts w:ascii="David" w:hAnsi="David" w:cs="David"/>
          <w:sz w:val="24"/>
          <w:szCs w:val="24"/>
          <w:rtl/>
        </w:rPr>
        <w:t>יח</w:t>
      </w:r>
      <w:proofErr w:type="spellEnd"/>
      <w:r w:rsidRPr="0021759A">
        <w:rPr>
          <w:rFonts w:ascii="David" w:hAnsi="David" w:cs="David"/>
          <w:sz w:val="24"/>
          <w:szCs w:val="24"/>
          <w:rtl/>
        </w:rPr>
        <w:t xml:space="preserve">: </w:t>
      </w:r>
    </w:p>
    <w:p w:rsidR="0021759A" w:rsidRPr="0021759A" w:rsidRDefault="007B3306" w:rsidP="0021759A">
      <w:pPr>
        <w:adjustRightInd w:val="0"/>
        <w:spacing w:after="0" w:line="360" w:lineRule="auto"/>
        <w:ind w:left="720"/>
        <w:rPr>
          <w:rFonts w:ascii="David" w:hAnsi="David" w:cs="David"/>
          <w:sz w:val="24"/>
          <w:szCs w:val="24"/>
          <w:rtl/>
        </w:rPr>
      </w:pPr>
      <w:r>
        <w:rPr>
          <w:rFonts w:ascii="David" w:hAnsi="David" w:cs="David" w:hint="cs"/>
          <w:sz w:val="24"/>
          <w:szCs w:val="24"/>
          <w:rtl/>
        </w:rPr>
        <w:t>'</w:t>
      </w:r>
      <w:r w:rsidR="0021759A" w:rsidRPr="0021759A">
        <w:rPr>
          <w:rFonts w:ascii="David" w:hAnsi="David" w:cs="David"/>
          <w:sz w:val="24"/>
          <w:szCs w:val="24"/>
          <w:rtl/>
        </w:rPr>
        <w:t xml:space="preserve">צדיק הוא ה' כי </w:t>
      </w:r>
      <w:proofErr w:type="spellStart"/>
      <w:r w:rsidR="0021759A" w:rsidRPr="0021759A">
        <w:rPr>
          <w:rFonts w:ascii="David" w:hAnsi="David" w:cs="David"/>
          <w:sz w:val="24"/>
          <w:szCs w:val="24"/>
          <w:rtl/>
        </w:rPr>
        <w:t>פיהו</w:t>
      </w:r>
      <w:proofErr w:type="spellEnd"/>
      <w:r w:rsidR="0021759A" w:rsidRPr="0021759A">
        <w:rPr>
          <w:rFonts w:ascii="David" w:hAnsi="David" w:cs="David"/>
          <w:sz w:val="24"/>
          <w:szCs w:val="24"/>
          <w:rtl/>
        </w:rPr>
        <w:t xml:space="preserve"> מריתי</w:t>
      </w:r>
      <w:r>
        <w:rPr>
          <w:rFonts w:ascii="David" w:hAnsi="David" w:cs="David" w:hint="cs"/>
          <w:sz w:val="24"/>
          <w:szCs w:val="24"/>
          <w:rtl/>
        </w:rPr>
        <w:t xml:space="preserve">' (איכה א, </w:t>
      </w:r>
      <w:proofErr w:type="spellStart"/>
      <w:r>
        <w:rPr>
          <w:rFonts w:ascii="David" w:hAnsi="David" w:cs="David" w:hint="cs"/>
          <w:sz w:val="24"/>
          <w:szCs w:val="24"/>
          <w:rtl/>
        </w:rPr>
        <w:t>יח</w:t>
      </w:r>
      <w:proofErr w:type="spellEnd"/>
      <w:r>
        <w:rPr>
          <w:rFonts w:ascii="David" w:hAnsi="David" w:cs="David" w:hint="cs"/>
          <w:sz w:val="24"/>
          <w:szCs w:val="24"/>
          <w:rtl/>
        </w:rPr>
        <w:t>)</w:t>
      </w:r>
      <w:r>
        <w:rPr>
          <w:rFonts w:ascii="David" w:hAnsi="David" w:cs="David"/>
          <w:sz w:val="24"/>
          <w:szCs w:val="24"/>
          <w:rtl/>
        </w:rPr>
        <w:t>. מי אמר הפסוק הזה</w:t>
      </w:r>
      <w:r>
        <w:rPr>
          <w:rFonts w:ascii="David" w:hAnsi="David" w:cs="David" w:hint="cs"/>
          <w:sz w:val="24"/>
          <w:szCs w:val="24"/>
          <w:rtl/>
        </w:rPr>
        <w:t>!?</w:t>
      </w:r>
      <w:r w:rsidR="0021759A" w:rsidRPr="0021759A">
        <w:rPr>
          <w:rFonts w:ascii="David" w:hAnsi="David" w:cs="David"/>
          <w:sz w:val="24"/>
          <w:szCs w:val="24"/>
          <w:rtl/>
        </w:rPr>
        <w:t xml:space="preserve"> יאשיהו אמרו... ולא היה יודע יאשיהו שכל דורו היו עובדים ע"ז. ליצני הדור מה היו עושים? חצי צורה בדלת זו וחצי צורה בדלת זו, והיה משלח ב' תלמידי חכמים לבער צורה מבתיהם, והיו </w:t>
      </w:r>
      <w:proofErr w:type="spellStart"/>
      <w:r w:rsidR="0021759A" w:rsidRPr="0021759A">
        <w:rPr>
          <w:rFonts w:ascii="David" w:hAnsi="David" w:cs="David"/>
          <w:sz w:val="24"/>
          <w:szCs w:val="24"/>
          <w:rtl/>
        </w:rPr>
        <w:t>נכנסין</w:t>
      </w:r>
      <w:proofErr w:type="spellEnd"/>
      <w:r w:rsidR="0021759A" w:rsidRPr="0021759A">
        <w:rPr>
          <w:rFonts w:ascii="David" w:hAnsi="David" w:cs="David"/>
          <w:sz w:val="24"/>
          <w:szCs w:val="24"/>
          <w:rtl/>
        </w:rPr>
        <w:t xml:space="preserve"> ולא היו </w:t>
      </w:r>
      <w:proofErr w:type="spellStart"/>
      <w:r w:rsidR="0021759A" w:rsidRPr="0021759A">
        <w:rPr>
          <w:rFonts w:ascii="David" w:hAnsi="David" w:cs="David"/>
          <w:sz w:val="24"/>
          <w:szCs w:val="24"/>
          <w:rtl/>
        </w:rPr>
        <w:t>מוצאין</w:t>
      </w:r>
      <w:proofErr w:type="spellEnd"/>
      <w:r w:rsidR="0021759A" w:rsidRPr="0021759A">
        <w:rPr>
          <w:rFonts w:ascii="David" w:hAnsi="David" w:cs="David"/>
          <w:sz w:val="24"/>
          <w:szCs w:val="24"/>
          <w:rtl/>
        </w:rPr>
        <w:t xml:space="preserve"> כלום, כשהיו יוצאים היו אומרים להם סגרו את השערים אחריכם, והיו יוצאים וסוגרים את השערים אחריהם, והיו </w:t>
      </w:r>
      <w:r w:rsidR="00314436">
        <w:rPr>
          <w:rFonts w:ascii="David" w:hAnsi="David" w:cs="David"/>
          <w:sz w:val="24"/>
          <w:szCs w:val="24"/>
          <w:rtl/>
        </w:rPr>
        <w:t>(</w:t>
      </w:r>
      <w:r w:rsidR="0021759A" w:rsidRPr="0021759A">
        <w:rPr>
          <w:rFonts w:ascii="David" w:hAnsi="David" w:cs="David"/>
          <w:sz w:val="24"/>
          <w:szCs w:val="24"/>
          <w:rtl/>
        </w:rPr>
        <w:t>הצורות</w:t>
      </w:r>
      <w:r w:rsidR="00314436">
        <w:rPr>
          <w:rFonts w:ascii="David" w:hAnsi="David" w:cs="David"/>
          <w:sz w:val="24"/>
          <w:szCs w:val="24"/>
          <w:rtl/>
        </w:rPr>
        <w:t>)</w:t>
      </w:r>
      <w:r w:rsidR="0021759A" w:rsidRPr="0021759A">
        <w:rPr>
          <w:rFonts w:ascii="David" w:hAnsi="David" w:cs="David"/>
          <w:sz w:val="24"/>
          <w:szCs w:val="24"/>
          <w:rtl/>
        </w:rPr>
        <w:t xml:space="preserve"> נמצאות קיימות מבפנים...</w:t>
      </w:r>
    </w:p>
    <w:p w:rsidR="0021759A" w:rsidRPr="0021759A" w:rsidRDefault="0021759A" w:rsidP="0021759A">
      <w:pPr>
        <w:spacing w:after="0" w:line="360" w:lineRule="auto"/>
        <w:rPr>
          <w:rFonts w:ascii="David" w:hAnsi="David" w:cs="David"/>
          <w:sz w:val="24"/>
          <w:szCs w:val="24"/>
          <w:rtl/>
        </w:rPr>
      </w:pPr>
    </w:p>
    <w:p w:rsidR="0021759A" w:rsidRPr="0021759A" w:rsidRDefault="00804979" w:rsidP="00804979">
      <w:pPr>
        <w:spacing w:after="0" w:line="360" w:lineRule="auto"/>
        <w:rPr>
          <w:rFonts w:ascii="David" w:hAnsi="David" w:cs="David"/>
          <w:sz w:val="24"/>
          <w:szCs w:val="24"/>
          <w:rtl/>
        </w:rPr>
      </w:pPr>
      <w:r>
        <w:rPr>
          <w:rFonts w:ascii="David" w:hAnsi="David" w:cs="David" w:hint="cs"/>
          <w:sz w:val="24"/>
          <w:szCs w:val="24"/>
          <w:rtl/>
        </w:rPr>
        <w:t xml:space="preserve">הקבלה נוספת בין שתי הנבואות ניתן למצוא גם בחתימה. כך חותמת הנבואה </w:t>
      </w:r>
      <w:proofErr w:type="spellStart"/>
      <w:r>
        <w:rPr>
          <w:rFonts w:ascii="David" w:hAnsi="David" w:cs="David" w:hint="cs"/>
          <w:sz w:val="24"/>
          <w:szCs w:val="24"/>
          <w:rtl/>
        </w:rPr>
        <w:t>השניה</w:t>
      </w:r>
      <w:proofErr w:type="spellEnd"/>
      <w:r>
        <w:rPr>
          <w:rFonts w:ascii="David" w:hAnsi="David" w:cs="David" w:hint="cs"/>
          <w:sz w:val="24"/>
          <w:szCs w:val="24"/>
          <w:rtl/>
        </w:rPr>
        <w:t xml:space="preserve"> </w:t>
      </w:r>
      <w:r w:rsidR="007B3306">
        <w:rPr>
          <w:rFonts w:ascii="David" w:hAnsi="David" w:cs="David" w:hint="cs"/>
          <w:sz w:val="24"/>
          <w:szCs w:val="24"/>
          <w:rtl/>
        </w:rPr>
        <w:t>(</w:t>
      </w:r>
      <w:proofErr w:type="spellStart"/>
      <w:r w:rsidR="007B3306">
        <w:rPr>
          <w:rFonts w:ascii="David" w:hAnsi="David" w:cs="David" w:hint="cs"/>
          <w:sz w:val="24"/>
          <w:szCs w:val="24"/>
          <w:rtl/>
        </w:rPr>
        <w:t>יב-יג</w:t>
      </w:r>
      <w:proofErr w:type="spellEnd"/>
      <w:r w:rsidR="007B3306">
        <w:rPr>
          <w:rFonts w:ascii="David" w:hAnsi="David" w:cs="David" w:hint="cs"/>
          <w:sz w:val="24"/>
          <w:szCs w:val="24"/>
          <w:rtl/>
        </w:rPr>
        <w:t xml:space="preserve">). </w:t>
      </w:r>
    </w:p>
    <w:p w:rsidR="0021759A" w:rsidRPr="0021759A" w:rsidRDefault="0021759A" w:rsidP="0021759A">
      <w:pPr>
        <w:spacing w:after="0" w:line="360" w:lineRule="auto"/>
        <w:ind w:left="720"/>
        <w:rPr>
          <w:rFonts w:ascii="David" w:hAnsi="David" w:cs="David"/>
          <w:sz w:val="24"/>
          <w:szCs w:val="24"/>
          <w:rtl/>
        </w:rPr>
      </w:pPr>
      <w:r w:rsidRPr="0021759A">
        <w:rPr>
          <w:rFonts w:ascii="David" w:hAnsi="David" w:cs="David"/>
          <w:sz w:val="24"/>
          <w:szCs w:val="24"/>
          <w:rtl/>
        </w:rPr>
        <w:t xml:space="preserve">הָלֹךְ וְקָרָאתָ אֶת הַדְּבָרִים הָאֵלֶּה צָפוֹנָה וְאָמַרְתָּ שׁוּבָה מְשֻׁבָה יִשְׂרָאֵל נְאֻם ה' </w:t>
      </w:r>
      <w:proofErr w:type="spellStart"/>
      <w:r w:rsidRPr="0021759A">
        <w:rPr>
          <w:rFonts w:ascii="David" w:hAnsi="David" w:cs="David"/>
          <w:sz w:val="24"/>
          <w:szCs w:val="24"/>
          <w:rtl/>
        </w:rPr>
        <w:t>לוֹא</w:t>
      </w:r>
      <w:proofErr w:type="spellEnd"/>
      <w:r w:rsidRPr="0021759A">
        <w:rPr>
          <w:rFonts w:ascii="David" w:hAnsi="David" w:cs="David"/>
          <w:sz w:val="24"/>
          <w:szCs w:val="24"/>
          <w:rtl/>
        </w:rPr>
        <w:t xml:space="preserve"> אַפִּיל פָּנַי בָּכֶם כִּי חָסִיד אֲנִי נְאֻם ה' </w:t>
      </w:r>
      <w:r w:rsidRPr="0021759A">
        <w:rPr>
          <w:rFonts w:ascii="David" w:hAnsi="David" w:cs="David"/>
          <w:b/>
          <w:bCs/>
          <w:sz w:val="24"/>
          <w:szCs w:val="24"/>
          <w:rtl/>
        </w:rPr>
        <w:t>לֹא אֶטּוֹר לְעוֹלָם:</w:t>
      </w:r>
      <w:r w:rsidRPr="0021759A">
        <w:rPr>
          <w:rFonts w:ascii="David" w:hAnsi="David" w:cs="David"/>
          <w:sz w:val="24"/>
          <w:szCs w:val="24"/>
          <w:rtl/>
        </w:rPr>
        <w:t xml:space="preserve"> אַךְ דְּעִי </w:t>
      </w:r>
      <w:proofErr w:type="spellStart"/>
      <w:r w:rsidRPr="0021759A">
        <w:rPr>
          <w:rFonts w:ascii="David" w:hAnsi="David" w:cs="David"/>
          <w:sz w:val="24"/>
          <w:szCs w:val="24"/>
          <w:rtl/>
        </w:rPr>
        <w:t>עֲוֹנֵך</w:t>
      </w:r>
      <w:proofErr w:type="spellEnd"/>
      <w:r w:rsidRPr="0021759A">
        <w:rPr>
          <w:rFonts w:ascii="David" w:hAnsi="David" w:cs="David"/>
          <w:sz w:val="24"/>
          <w:szCs w:val="24"/>
          <w:rtl/>
        </w:rPr>
        <w:t xml:space="preserve">ְ כִּי בַּה' </w:t>
      </w:r>
      <w:proofErr w:type="spellStart"/>
      <w:r w:rsidRPr="0021759A">
        <w:rPr>
          <w:rFonts w:ascii="David" w:hAnsi="David" w:cs="David"/>
          <w:sz w:val="24"/>
          <w:szCs w:val="24"/>
          <w:rtl/>
        </w:rPr>
        <w:t>אֱלֹהַיִך</w:t>
      </w:r>
      <w:proofErr w:type="spellEnd"/>
      <w:r w:rsidRPr="0021759A">
        <w:rPr>
          <w:rFonts w:ascii="David" w:hAnsi="David" w:cs="David"/>
          <w:sz w:val="24"/>
          <w:szCs w:val="24"/>
          <w:rtl/>
        </w:rPr>
        <w:t>ְ פָּשָׁעַתְּ וַתְּפַזְּרִי אֶת דְּרָכַיִךְ לַזָּרִים תַּחַת כָּל עֵץ רַעֲנָן וּבְקוֹלִי לֹא שְׁמַעְתֶּם נְאֻם ה':</w:t>
      </w:r>
    </w:p>
    <w:p w:rsidR="0021759A" w:rsidRPr="0021759A" w:rsidRDefault="0021759A" w:rsidP="00853C99">
      <w:pPr>
        <w:spacing w:after="0" w:line="360" w:lineRule="auto"/>
        <w:rPr>
          <w:rFonts w:ascii="David" w:hAnsi="David" w:cs="David"/>
          <w:sz w:val="24"/>
          <w:szCs w:val="24"/>
          <w:rtl/>
        </w:rPr>
      </w:pPr>
      <w:r w:rsidRPr="0021759A">
        <w:rPr>
          <w:rFonts w:ascii="David" w:hAnsi="David" w:cs="David"/>
          <w:sz w:val="24"/>
          <w:szCs w:val="24"/>
          <w:rtl/>
        </w:rPr>
        <w:t>הפסקה פותחת ב</w:t>
      </w:r>
      <w:r w:rsidR="00853C99">
        <w:rPr>
          <w:rFonts w:ascii="David" w:hAnsi="David" w:cs="David"/>
          <w:sz w:val="24"/>
          <w:szCs w:val="24"/>
          <w:rtl/>
        </w:rPr>
        <w:t xml:space="preserve">קריאה לתשובה – </w:t>
      </w:r>
      <w:r w:rsidR="00853C99">
        <w:rPr>
          <w:rFonts w:ascii="David" w:hAnsi="David" w:cs="David" w:hint="cs"/>
          <w:sz w:val="24"/>
          <w:szCs w:val="24"/>
          <w:rtl/>
        </w:rPr>
        <w:t>'</w:t>
      </w:r>
      <w:r w:rsidR="00853C99">
        <w:rPr>
          <w:rFonts w:ascii="David" w:hAnsi="David" w:cs="David"/>
          <w:sz w:val="24"/>
          <w:szCs w:val="24"/>
          <w:rtl/>
        </w:rPr>
        <w:t>שובה משובה ישראל</w:t>
      </w:r>
      <w:r w:rsidR="00853C99">
        <w:rPr>
          <w:rFonts w:ascii="David" w:hAnsi="David" w:cs="David" w:hint="cs"/>
          <w:sz w:val="24"/>
          <w:szCs w:val="24"/>
          <w:rtl/>
        </w:rPr>
        <w:t>'</w:t>
      </w:r>
      <w:r w:rsidRPr="0021759A">
        <w:rPr>
          <w:rFonts w:ascii="David" w:hAnsi="David" w:cs="David"/>
          <w:sz w:val="24"/>
          <w:szCs w:val="24"/>
          <w:rtl/>
        </w:rPr>
        <w:t xml:space="preserve"> ובהכרזה על כך שה' לא </w:t>
      </w:r>
      <w:proofErr w:type="spellStart"/>
      <w:r w:rsidRPr="0021759A">
        <w:rPr>
          <w:rFonts w:ascii="David" w:hAnsi="David" w:cs="David"/>
          <w:sz w:val="24"/>
          <w:szCs w:val="24"/>
          <w:rtl/>
        </w:rPr>
        <w:t>יטור</w:t>
      </w:r>
      <w:proofErr w:type="spellEnd"/>
      <w:r w:rsidRPr="0021759A">
        <w:rPr>
          <w:rFonts w:ascii="David" w:hAnsi="David" w:cs="David"/>
          <w:sz w:val="24"/>
          <w:szCs w:val="24"/>
          <w:rtl/>
        </w:rPr>
        <w:t xml:space="preserve"> לעולם את החטא והעונש. דברים אלה אמורים כנגד דברי יהודה בחתימת הנבואה הקודמת: </w:t>
      </w:r>
      <w:r w:rsidRPr="0021759A">
        <w:rPr>
          <w:rFonts w:ascii="David" w:hAnsi="David" w:cs="David"/>
          <w:b/>
          <w:bCs/>
          <w:sz w:val="24"/>
          <w:szCs w:val="24"/>
          <w:rtl/>
        </w:rPr>
        <w:t>'</w:t>
      </w:r>
      <w:proofErr w:type="spellStart"/>
      <w:r w:rsidRPr="0021759A">
        <w:rPr>
          <w:rFonts w:ascii="David" w:hAnsi="David" w:cs="David"/>
          <w:b/>
          <w:bCs/>
          <w:sz w:val="24"/>
          <w:szCs w:val="24"/>
          <w:rtl/>
        </w:rPr>
        <w:t>הינטור</w:t>
      </w:r>
      <w:proofErr w:type="spellEnd"/>
      <w:r w:rsidRPr="0021759A">
        <w:rPr>
          <w:rFonts w:ascii="David" w:hAnsi="David" w:cs="David"/>
          <w:b/>
          <w:bCs/>
          <w:sz w:val="24"/>
          <w:szCs w:val="24"/>
          <w:rtl/>
        </w:rPr>
        <w:t xml:space="preserve"> לעולם</w:t>
      </w:r>
      <w:r w:rsidRPr="0021759A">
        <w:rPr>
          <w:rFonts w:ascii="David" w:hAnsi="David" w:cs="David"/>
          <w:sz w:val="24"/>
          <w:szCs w:val="24"/>
          <w:rtl/>
        </w:rPr>
        <w:t xml:space="preserve"> אם</w:t>
      </w:r>
      <w:r w:rsidR="00853C99">
        <w:rPr>
          <w:rFonts w:ascii="David" w:hAnsi="David" w:cs="David"/>
          <w:sz w:val="24"/>
          <w:szCs w:val="24"/>
          <w:rtl/>
        </w:rPr>
        <w:t xml:space="preserve"> ישמור לנצח?'</w:t>
      </w:r>
      <w:r w:rsidR="00853C99">
        <w:rPr>
          <w:rFonts w:ascii="David" w:hAnsi="David" w:cs="David" w:hint="cs"/>
          <w:sz w:val="24"/>
          <w:szCs w:val="24"/>
          <w:rtl/>
        </w:rPr>
        <w:t xml:space="preserve">, </w:t>
      </w:r>
      <w:r w:rsidRPr="0021759A">
        <w:rPr>
          <w:rFonts w:ascii="David" w:hAnsi="David" w:cs="David"/>
          <w:sz w:val="24"/>
          <w:szCs w:val="24"/>
          <w:rtl/>
        </w:rPr>
        <w:t>אלא ש</w:t>
      </w:r>
      <w:r w:rsidR="00853C99">
        <w:rPr>
          <w:rFonts w:ascii="David" w:hAnsi="David" w:cs="David" w:hint="cs"/>
          <w:sz w:val="24"/>
          <w:szCs w:val="24"/>
          <w:rtl/>
        </w:rPr>
        <w:t xml:space="preserve">נראה שדווקא </w:t>
      </w:r>
      <w:r w:rsidRPr="0021759A">
        <w:rPr>
          <w:rFonts w:ascii="David" w:hAnsi="David" w:cs="David"/>
          <w:sz w:val="24"/>
          <w:szCs w:val="24"/>
          <w:rtl/>
        </w:rPr>
        <w:t>הנחה זו</w:t>
      </w:r>
      <w:r w:rsidR="00853C99">
        <w:rPr>
          <w:rFonts w:ascii="David" w:hAnsi="David" w:cs="David" w:hint="cs"/>
          <w:sz w:val="24"/>
          <w:szCs w:val="24"/>
          <w:rtl/>
        </w:rPr>
        <w:t xml:space="preserve"> אודות </w:t>
      </w:r>
      <w:proofErr w:type="spellStart"/>
      <w:r w:rsidR="00853C99">
        <w:rPr>
          <w:rFonts w:ascii="David" w:hAnsi="David" w:cs="David" w:hint="cs"/>
          <w:sz w:val="24"/>
          <w:szCs w:val="24"/>
          <w:rtl/>
        </w:rPr>
        <w:t>נטירתו</w:t>
      </w:r>
      <w:proofErr w:type="spellEnd"/>
      <w:r w:rsidR="00853C99">
        <w:rPr>
          <w:rFonts w:ascii="David" w:hAnsi="David" w:cs="David" w:hint="cs"/>
          <w:sz w:val="24"/>
          <w:szCs w:val="24"/>
          <w:rtl/>
        </w:rPr>
        <w:t xml:space="preserve"> התמידית של ה'</w:t>
      </w:r>
      <w:r w:rsidRPr="0021759A">
        <w:rPr>
          <w:rFonts w:ascii="David" w:hAnsi="David" w:cs="David"/>
          <w:sz w:val="24"/>
          <w:szCs w:val="24"/>
          <w:rtl/>
        </w:rPr>
        <w:t xml:space="preserve"> היא שהעניקה לה כאמור את המוטיבציה לחטוא,  בבחינת האומר </w:t>
      </w:r>
      <w:r w:rsidR="00804979">
        <w:rPr>
          <w:rFonts w:ascii="David" w:hAnsi="David" w:cs="David" w:hint="cs"/>
          <w:sz w:val="24"/>
          <w:szCs w:val="24"/>
          <w:rtl/>
        </w:rPr>
        <w:t>'</w:t>
      </w:r>
      <w:r w:rsidRPr="0021759A">
        <w:rPr>
          <w:rFonts w:ascii="David" w:hAnsi="David" w:cs="David"/>
          <w:sz w:val="24"/>
          <w:szCs w:val="24"/>
          <w:rtl/>
        </w:rPr>
        <w:t>אחטא ואשוב</w:t>
      </w:r>
      <w:r w:rsidR="00804979">
        <w:rPr>
          <w:rFonts w:ascii="David" w:hAnsi="David" w:cs="David" w:hint="cs"/>
          <w:sz w:val="24"/>
          <w:szCs w:val="24"/>
          <w:rtl/>
        </w:rPr>
        <w:t>'</w:t>
      </w:r>
      <w:r w:rsidRPr="0021759A">
        <w:rPr>
          <w:rFonts w:ascii="David" w:hAnsi="David" w:cs="David"/>
          <w:sz w:val="24"/>
          <w:szCs w:val="24"/>
          <w:rtl/>
        </w:rPr>
        <w:t>. ולכן אולי נזכרה התשובה בנבואה הקודמת בשאלה – 'ושוב אלי?', ואילו כאן אומר ה' שאמנ</w:t>
      </w:r>
      <w:r w:rsidR="00853C99">
        <w:rPr>
          <w:rFonts w:ascii="David" w:hAnsi="David" w:cs="David"/>
          <w:sz w:val="24"/>
          <w:szCs w:val="24"/>
          <w:rtl/>
        </w:rPr>
        <w:t>ם לא ינטור לעולם, 'כי חסיד אני'</w:t>
      </w:r>
      <w:r w:rsidR="00853C99">
        <w:rPr>
          <w:rFonts w:ascii="David" w:hAnsi="David" w:cs="David" w:hint="cs"/>
          <w:sz w:val="24"/>
          <w:szCs w:val="24"/>
          <w:rtl/>
        </w:rPr>
        <w:t>.</w:t>
      </w:r>
      <w:r w:rsidRPr="0021759A">
        <w:rPr>
          <w:rFonts w:ascii="David" w:hAnsi="David" w:cs="David"/>
          <w:sz w:val="24"/>
          <w:szCs w:val="24"/>
          <w:rtl/>
        </w:rPr>
        <w:t xml:space="preserve"> </w:t>
      </w:r>
      <w:r w:rsidR="00853C99">
        <w:rPr>
          <w:rFonts w:ascii="David" w:hAnsi="David" w:cs="David" w:hint="cs"/>
          <w:sz w:val="24"/>
          <w:szCs w:val="24"/>
          <w:rtl/>
        </w:rPr>
        <w:t xml:space="preserve">אמנם, אף על פי כן, קיים תנאי. </w:t>
      </w:r>
      <w:r w:rsidRPr="0021759A">
        <w:rPr>
          <w:rFonts w:ascii="David" w:hAnsi="David" w:cs="David"/>
          <w:sz w:val="24"/>
          <w:szCs w:val="24"/>
          <w:rtl/>
        </w:rPr>
        <w:t xml:space="preserve">התנאי לתיקון הוא ידיעת העוון וההכרה בו: 'אַךְ דְּעִי </w:t>
      </w:r>
      <w:proofErr w:type="spellStart"/>
      <w:r w:rsidRPr="0021759A">
        <w:rPr>
          <w:rFonts w:ascii="David" w:hAnsi="David" w:cs="David"/>
          <w:sz w:val="24"/>
          <w:szCs w:val="24"/>
          <w:rtl/>
        </w:rPr>
        <w:lastRenderedPageBreak/>
        <w:t>עֲוֹנֵך</w:t>
      </w:r>
      <w:proofErr w:type="spellEnd"/>
      <w:r w:rsidRPr="0021759A">
        <w:rPr>
          <w:rFonts w:ascii="David" w:hAnsi="David" w:cs="David"/>
          <w:sz w:val="24"/>
          <w:szCs w:val="24"/>
          <w:rtl/>
        </w:rPr>
        <w:t xml:space="preserve">ְ כִּי בַּה' </w:t>
      </w:r>
      <w:proofErr w:type="spellStart"/>
      <w:r w:rsidRPr="0021759A">
        <w:rPr>
          <w:rFonts w:ascii="David" w:hAnsi="David" w:cs="David"/>
          <w:sz w:val="24"/>
          <w:szCs w:val="24"/>
          <w:rtl/>
        </w:rPr>
        <w:t>אֱלֹהַיִך</w:t>
      </w:r>
      <w:proofErr w:type="spellEnd"/>
      <w:r w:rsidRPr="0021759A">
        <w:rPr>
          <w:rFonts w:ascii="David" w:hAnsi="David" w:cs="David"/>
          <w:sz w:val="24"/>
          <w:szCs w:val="24"/>
          <w:rtl/>
        </w:rPr>
        <w:t xml:space="preserve">ְ פָּשָׁעַתְּ', </w:t>
      </w:r>
      <w:r w:rsidR="00853C99">
        <w:rPr>
          <w:rFonts w:ascii="David" w:hAnsi="David" w:cs="David" w:hint="cs"/>
          <w:sz w:val="24"/>
          <w:szCs w:val="24"/>
          <w:rtl/>
        </w:rPr>
        <w:t xml:space="preserve">זאת </w:t>
      </w:r>
      <w:r w:rsidRPr="0021759A">
        <w:rPr>
          <w:rFonts w:ascii="David" w:hAnsi="David" w:cs="David"/>
          <w:sz w:val="24"/>
          <w:szCs w:val="24"/>
          <w:rtl/>
        </w:rPr>
        <w:t>בניגוד מוחלט להתכחשות לחטא שכנגדה הזהיר הנביא קודם</w:t>
      </w:r>
      <w:r w:rsidR="00853C99">
        <w:rPr>
          <w:rFonts w:ascii="David" w:hAnsi="David" w:cs="David" w:hint="cs"/>
          <w:sz w:val="24"/>
          <w:szCs w:val="24"/>
          <w:rtl/>
        </w:rPr>
        <w:t xml:space="preserve"> לכן</w:t>
      </w:r>
      <w:r w:rsidR="00420C46" w:rsidRPr="00420C46">
        <w:rPr>
          <w:rStyle w:val="a5"/>
          <w:rFonts w:ascii="David" w:hAnsi="David" w:cs="David"/>
          <w:sz w:val="18"/>
          <w:szCs w:val="18"/>
          <w:rtl/>
        </w:rPr>
        <w:footnoteReference w:id="7"/>
      </w:r>
      <w:r w:rsidRPr="0021759A">
        <w:rPr>
          <w:rFonts w:ascii="David" w:hAnsi="David" w:cs="David"/>
          <w:sz w:val="24"/>
          <w:szCs w:val="24"/>
          <w:rtl/>
        </w:rPr>
        <w:t xml:space="preserve">. </w:t>
      </w:r>
    </w:p>
    <w:p w:rsidR="0021759A" w:rsidRPr="0021759A" w:rsidRDefault="0021759A" w:rsidP="00853C99">
      <w:pPr>
        <w:spacing w:after="0" w:line="360" w:lineRule="auto"/>
        <w:ind w:firstLine="720"/>
        <w:rPr>
          <w:rFonts w:ascii="David" w:hAnsi="David" w:cs="David"/>
          <w:sz w:val="24"/>
          <w:szCs w:val="24"/>
          <w:rtl/>
        </w:rPr>
      </w:pPr>
      <w:r w:rsidRPr="0021759A">
        <w:rPr>
          <w:rFonts w:ascii="David" w:hAnsi="David" w:cs="David"/>
          <w:sz w:val="24"/>
          <w:szCs w:val="24"/>
          <w:rtl/>
        </w:rPr>
        <w:t xml:space="preserve">לסיכום, אף שבאופן עקרוני מבחינת עומק החטא והשפעתו - </w:t>
      </w:r>
      <w:proofErr w:type="spellStart"/>
      <w:r w:rsidRPr="0021759A">
        <w:rPr>
          <w:rFonts w:ascii="David" w:hAnsi="David" w:cs="David"/>
          <w:sz w:val="24"/>
          <w:szCs w:val="24"/>
          <w:rtl/>
        </w:rPr>
        <w:t>טימוא</w:t>
      </w:r>
      <w:proofErr w:type="spellEnd"/>
      <w:r w:rsidRPr="0021759A">
        <w:rPr>
          <w:rFonts w:ascii="David" w:hAnsi="David" w:cs="David"/>
          <w:sz w:val="24"/>
          <w:szCs w:val="24"/>
          <w:rtl/>
        </w:rPr>
        <w:t xml:space="preserve"> והחנפת הארץ, וכן מבחינה חוקית-הלכתית אין לתשובה מקום, בכל זאת מציע ה' בסופו של דבר את דרך התשובה הגוברת על כל אלה. ללמדך שהתשובה גוברת על התורה עצמה! כך לומד רבי יוחנן מנבואתנו </w:t>
      </w:r>
      <w:r w:rsidR="00314436">
        <w:rPr>
          <w:rFonts w:ascii="David" w:hAnsi="David" w:cs="David"/>
          <w:sz w:val="24"/>
          <w:szCs w:val="24"/>
          <w:rtl/>
        </w:rPr>
        <w:t>(</w:t>
      </w:r>
      <w:r w:rsidRPr="00853C99">
        <w:rPr>
          <w:rFonts w:ascii="David" w:hAnsi="David" w:cs="David"/>
          <w:sz w:val="24"/>
          <w:szCs w:val="24"/>
          <w:rtl/>
        </w:rPr>
        <w:t xml:space="preserve">בבלי יומא פו, </w:t>
      </w:r>
      <w:r w:rsidR="00853C99">
        <w:rPr>
          <w:rFonts w:ascii="David" w:hAnsi="David" w:cs="David" w:hint="cs"/>
          <w:sz w:val="24"/>
          <w:szCs w:val="24"/>
          <w:rtl/>
        </w:rPr>
        <w:t>ע"</w:t>
      </w:r>
      <w:r w:rsidRPr="00853C99">
        <w:rPr>
          <w:rFonts w:ascii="David" w:hAnsi="David" w:cs="David"/>
          <w:sz w:val="24"/>
          <w:szCs w:val="24"/>
          <w:rtl/>
        </w:rPr>
        <w:t>ב</w:t>
      </w:r>
      <w:r w:rsidR="00314436">
        <w:rPr>
          <w:rFonts w:ascii="David" w:hAnsi="David" w:cs="David"/>
          <w:b/>
          <w:bCs/>
          <w:sz w:val="24"/>
          <w:szCs w:val="24"/>
          <w:rtl/>
        </w:rPr>
        <w:t>)</w:t>
      </w:r>
      <w:r w:rsidRPr="0021759A">
        <w:rPr>
          <w:rFonts w:ascii="David" w:hAnsi="David" w:cs="David"/>
          <w:b/>
          <w:bCs/>
          <w:sz w:val="24"/>
          <w:szCs w:val="24"/>
          <w:rtl/>
        </w:rPr>
        <w:t>:</w:t>
      </w:r>
      <w:r w:rsidRPr="0021759A">
        <w:rPr>
          <w:rFonts w:ascii="David" w:hAnsi="David" w:cs="David"/>
          <w:sz w:val="24"/>
          <w:szCs w:val="24"/>
          <w:rtl/>
        </w:rPr>
        <w:t xml:space="preserve"> </w:t>
      </w:r>
    </w:p>
    <w:p w:rsidR="0021759A" w:rsidRPr="0021759A" w:rsidRDefault="0021759A" w:rsidP="00420C46">
      <w:pPr>
        <w:spacing w:after="0" w:line="360" w:lineRule="auto"/>
        <w:ind w:left="720"/>
        <w:rPr>
          <w:rFonts w:ascii="David" w:hAnsi="David" w:cs="David"/>
          <w:sz w:val="24"/>
          <w:szCs w:val="24"/>
          <w:rtl/>
        </w:rPr>
      </w:pPr>
      <w:r w:rsidRPr="0021759A">
        <w:rPr>
          <w:rFonts w:ascii="David" w:hAnsi="David" w:cs="David"/>
          <w:sz w:val="24"/>
          <w:szCs w:val="24"/>
          <w:rtl/>
        </w:rPr>
        <w:t xml:space="preserve">'אמר רבי יוחנן: גדולה תשובה שדוחה את לא תעשה שבתורה, שנאמר: </w:t>
      </w:r>
      <w:r w:rsidR="00853C99">
        <w:rPr>
          <w:rFonts w:ascii="David" w:hAnsi="David" w:cs="David" w:hint="cs"/>
          <w:sz w:val="24"/>
          <w:szCs w:val="24"/>
          <w:rtl/>
        </w:rPr>
        <w:t>'</w:t>
      </w:r>
      <w:proofErr w:type="spellStart"/>
      <w:r w:rsidRPr="0021759A">
        <w:rPr>
          <w:rFonts w:ascii="David" w:hAnsi="David" w:cs="David"/>
          <w:sz w:val="24"/>
          <w:szCs w:val="24"/>
          <w:rtl/>
        </w:rPr>
        <w:t>לאמר</w:t>
      </w:r>
      <w:proofErr w:type="spellEnd"/>
      <w:r w:rsidRPr="0021759A">
        <w:rPr>
          <w:rFonts w:ascii="David" w:hAnsi="David" w:cs="David"/>
          <w:sz w:val="24"/>
          <w:szCs w:val="24"/>
          <w:rtl/>
        </w:rPr>
        <w:t xml:space="preserve"> הן ישלח איש את אשתו והלכה מאתו </w:t>
      </w:r>
      <w:proofErr w:type="spellStart"/>
      <w:r w:rsidRPr="0021759A">
        <w:rPr>
          <w:rFonts w:ascii="David" w:hAnsi="David" w:cs="David"/>
          <w:sz w:val="24"/>
          <w:szCs w:val="24"/>
          <w:rtl/>
        </w:rPr>
        <w:t>והיתה</w:t>
      </w:r>
      <w:proofErr w:type="spellEnd"/>
      <w:r w:rsidRPr="0021759A">
        <w:rPr>
          <w:rFonts w:ascii="David" w:hAnsi="David" w:cs="David"/>
          <w:sz w:val="24"/>
          <w:szCs w:val="24"/>
          <w:rtl/>
        </w:rPr>
        <w:t xml:space="preserve"> לאיש אחר, הישוב אליה עוד</w:t>
      </w:r>
      <w:r w:rsidR="00853C99">
        <w:rPr>
          <w:rFonts w:ascii="David" w:hAnsi="David" w:cs="David" w:hint="cs"/>
          <w:sz w:val="24"/>
          <w:szCs w:val="24"/>
          <w:rtl/>
        </w:rPr>
        <w:t>!?</w:t>
      </w:r>
      <w:r w:rsidRPr="0021759A">
        <w:rPr>
          <w:rFonts w:ascii="David" w:hAnsi="David" w:cs="David"/>
          <w:sz w:val="24"/>
          <w:szCs w:val="24"/>
          <w:rtl/>
        </w:rPr>
        <w:t xml:space="preserve"> הלא </w:t>
      </w:r>
      <w:proofErr w:type="spellStart"/>
      <w:r w:rsidRPr="0021759A">
        <w:rPr>
          <w:rFonts w:ascii="David" w:hAnsi="David" w:cs="David"/>
          <w:sz w:val="24"/>
          <w:szCs w:val="24"/>
          <w:rtl/>
        </w:rPr>
        <w:t>חנוף</w:t>
      </w:r>
      <w:proofErr w:type="spellEnd"/>
      <w:r w:rsidRPr="0021759A">
        <w:rPr>
          <w:rFonts w:ascii="David" w:hAnsi="David" w:cs="David"/>
          <w:sz w:val="24"/>
          <w:szCs w:val="24"/>
          <w:rtl/>
        </w:rPr>
        <w:t xml:space="preserve"> </w:t>
      </w:r>
      <w:proofErr w:type="spellStart"/>
      <w:r w:rsidRPr="0021759A">
        <w:rPr>
          <w:rFonts w:ascii="David" w:hAnsi="David" w:cs="David"/>
          <w:sz w:val="24"/>
          <w:szCs w:val="24"/>
          <w:rtl/>
        </w:rPr>
        <w:t>תחנף</w:t>
      </w:r>
      <w:proofErr w:type="spellEnd"/>
      <w:r w:rsidRPr="0021759A">
        <w:rPr>
          <w:rFonts w:ascii="David" w:hAnsi="David" w:cs="David"/>
          <w:sz w:val="24"/>
          <w:szCs w:val="24"/>
          <w:rtl/>
        </w:rPr>
        <w:t xml:space="preserve"> הארץ ההיא. ואת זנית רעים רבים ושוב אלי נאם ה' '</w:t>
      </w:r>
      <w:r w:rsidR="00420C46" w:rsidRPr="00420C46">
        <w:rPr>
          <w:rStyle w:val="a5"/>
          <w:rFonts w:ascii="David" w:hAnsi="David" w:cs="David"/>
          <w:sz w:val="18"/>
          <w:szCs w:val="18"/>
          <w:rtl/>
        </w:rPr>
        <w:footnoteReference w:id="8"/>
      </w:r>
      <w:r w:rsidRPr="0021759A">
        <w:rPr>
          <w:rFonts w:ascii="David" w:hAnsi="David" w:cs="David"/>
          <w:sz w:val="24"/>
          <w:szCs w:val="24"/>
          <w:rtl/>
        </w:rPr>
        <w:t xml:space="preserve">. </w:t>
      </w:r>
    </w:p>
    <w:p w:rsidR="0021759A" w:rsidRPr="0021759A" w:rsidRDefault="00853C99" w:rsidP="00804979">
      <w:pPr>
        <w:spacing w:after="0" w:line="360" w:lineRule="auto"/>
        <w:rPr>
          <w:rFonts w:ascii="David" w:hAnsi="David" w:cs="David"/>
          <w:sz w:val="24"/>
          <w:szCs w:val="24"/>
        </w:rPr>
      </w:pPr>
      <w:r>
        <w:rPr>
          <w:rFonts w:ascii="David" w:hAnsi="David" w:cs="David" w:hint="cs"/>
          <w:sz w:val="24"/>
          <w:szCs w:val="24"/>
          <w:rtl/>
        </w:rPr>
        <w:t>ייתכן שמסר זה הוא גם</w:t>
      </w:r>
      <w:r w:rsidR="0021759A" w:rsidRPr="0021759A">
        <w:rPr>
          <w:rFonts w:ascii="David" w:hAnsi="David" w:cs="David"/>
          <w:sz w:val="24"/>
          <w:szCs w:val="24"/>
          <w:rtl/>
        </w:rPr>
        <w:t xml:space="preserve"> משמעות הפרשנות העמומה לנבואה הראשונה </w:t>
      </w:r>
      <w:r>
        <w:rPr>
          <w:rFonts w:ascii="David" w:hAnsi="David" w:cs="David" w:hint="cs"/>
          <w:sz w:val="24"/>
          <w:szCs w:val="24"/>
          <w:rtl/>
        </w:rPr>
        <w:t xml:space="preserve">אשר </w:t>
      </w:r>
      <w:r w:rsidR="0021759A" w:rsidRPr="0021759A">
        <w:rPr>
          <w:rFonts w:ascii="David" w:hAnsi="David" w:cs="David"/>
          <w:sz w:val="24"/>
          <w:szCs w:val="24"/>
          <w:rtl/>
        </w:rPr>
        <w:t>עליה עמדנו לעיל: כיוון שהתשובה עשויה לשמש לחטא</w:t>
      </w:r>
      <w:r>
        <w:rPr>
          <w:rFonts w:ascii="David" w:hAnsi="David" w:cs="David" w:hint="cs"/>
          <w:sz w:val="24"/>
          <w:szCs w:val="24"/>
          <w:rtl/>
        </w:rPr>
        <w:t>,</w:t>
      </w:r>
      <w:r w:rsidR="0021759A" w:rsidRPr="0021759A">
        <w:rPr>
          <w:rFonts w:ascii="David" w:hAnsi="David" w:cs="David"/>
          <w:sz w:val="24"/>
          <w:szCs w:val="24"/>
          <w:rtl/>
        </w:rPr>
        <w:t xml:space="preserve"> ה</w:t>
      </w:r>
      <w:r>
        <w:rPr>
          <w:rFonts w:ascii="David" w:hAnsi="David" w:cs="David"/>
          <w:sz w:val="24"/>
          <w:szCs w:val="24"/>
          <w:rtl/>
        </w:rPr>
        <w:t>נביא מדגיש שאין היא מובנת מאליה</w:t>
      </w:r>
      <w:r>
        <w:rPr>
          <w:rFonts w:ascii="David" w:hAnsi="David" w:cs="David" w:hint="cs"/>
          <w:sz w:val="24"/>
          <w:szCs w:val="24"/>
          <w:rtl/>
        </w:rPr>
        <w:t>,</w:t>
      </w:r>
      <w:r w:rsidR="0021759A" w:rsidRPr="0021759A">
        <w:rPr>
          <w:rFonts w:ascii="David" w:hAnsi="David" w:cs="David"/>
          <w:sz w:val="24"/>
          <w:szCs w:val="24"/>
          <w:rtl/>
        </w:rPr>
        <w:t xml:space="preserve"> אבל מאידך, מודגש</w:t>
      </w:r>
      <w:r>
        <w:rPr>
          <w:rFonts w:ascii="David" w:hAnsi="David" w:cs="David" w:hint="cs"/>
          <w:sz w:val="24"/>
          <w:szCs w:val="24"/>
          <w:rtl/>
        </w:rPr>
        <w:t xml:space="preserve"> מיד לאחר מכן</w:t>
      </w:r>
      <w:r w:rsidR="0021759A" w:rsidRPr="0021759A">
        <w:rPr>
          <w:rFonts w:ascii="David" w:hAnsi="David" w:cs="David"/>
          <w:sz w:val="24"/>
          <w:szCs w:val="24"/>
          <w:rtl/>
        </w:rPr>
        <w:t xml:space="preserve"> בנבואה </w:t>
      </w:r>
      <w:proofErr w:type="spellStart"/>
      <w:r w:rsidR="0021759A" w:rsidRPr="0021759A">
        <w:rPr>
          <w:rFonts w:ascii="David" w:hAnsi="David" w:cs="David"/>
          <w:sz w:val="24"/>
          <w:szCs w:val="24"/>
          <w:rtl/>
        </w:rPr>
        <w:t>השניה</w:t>
      </w:r>
      <w:proofErr w:type="spellEnd"/>
      <w:r w:rsidR="0021759A" w:rsidRPr="0021759A">
        <w:rPr>
          <w:rFonts w:ascii="David" w:hAnsi="David" w:cs="David"/>
          <w:sz w:val="24"/>
          <w:szCs w:val="24"/>
          <w:rtl/>
        </w:rPr>
        <w:t xml:space="preserve"> </w:t>
      </w:r>
      <w:r w:rsidR="00804979">
        <w:rPr>
          <w:rFonts w:ascii="David" w:hAnsi="David" w:cs="David" w:hint="cs"/>
          <w:sz w:val="24"/>
          <w:szCs w:val="24"/>
          <w:rtl/>
        </w:rPr>
        <w:t xml:space="preserve">שאם </w:t>
      </w:r>
      <w:r w:rsidR="0021759A" w:rsidRPr="0021759A">
        <w:rPr>
          <w:rFonts w:ascii="David" w:hAnsi="David" w:cs="David"/>
          <w:sz w:val="24"/>
          <w:szCs w:val="24"/>
          <w:rtl/>
        </w:rPr>
        <w:t xml:space="preserve">העם ידע את עוונו אזי היא עשויה לדחות את כל לא תעשה שבתורה. </w:t>
      </w:r>
    </w:p>
    <w:p w:rsidR="0019326A" w:rsidRPr="0021759A" w:rsidRDefault="0019326A" w:rsidP="0019326A">
      <w:pPr>
        <w:adjustRightInd w:val="0"/>
        <w:spacing w:after="0" w:line="360" w:lineRule="auto"/>
        <w:ind w:firstLine="360"/>
        <w:jc w:val="left"/>
        <w:rPr>
          <w:rFonts w:ascii="David" w:hAnsi="David" w:cs="David"/>
          <w:color w:val="000000"/>
          <w:sz w:val="24"/>
          <w:szCs w:val="24"/>
          <w:rtl/>
        </w:rPr>
      </w:pPr>
    </w:p>
    <w:p w:rsidR="0019326A" w:rsidRDefault="0019326A" w:rsidP="00AF1463">
      <w:pPr>
        <w:adjustRightInd w:val="0"/>
        <w:spacing w:after="0" w:line="360" w:lineRule="auto"/>
        <w:ind w:firstLine="360"/>
        <w:jc w:val="left"/>
        <w:rPr>
          <w:rFonts w:ascii="David" w:hAnsi="David" w:cs="David"/>
          <w:color w:val="000000"/>
          <w:sz w:val="24"/>
          <w:szCs w:val="24"/>
          <w:rtl/>
        </w:rPr>
      </w:pPr>
    </w:p>
    <w:p w:rsidR="00853C99" w:rsidRDefault="00853C99" w:rsidP="00AF1463">
      <w:pPr>
        <w:adjustRightInd w:val="0"/>
        <w:spacing w:after="0" w:line="360" w:lineRule="auto"/>
        <w:ind w:firstLine="360"/>
        <w:jc w:val="left"/>
        <w:rPr>
          <w:rFonts w:ascii="David" w:hAnsi="David" w:cs="David"/>
          <w:color w:val="000000"/>
          <w:sz w:val="24"/>
          <w:szCs w:val="24"/>
          <w:rtl/>
        </w:rPr>
      </w:pPr>
    </w:p>
    <w:p w:rsidR="00853C99" w:rsidRDefault="00853C99" w:rsidP="00AF1463">
      <w:pPr>
        <w:adjustRightInd w:val="0"/>
        <w:spacing w:after="0" w:line="360" w:lineRule="auto"/>
        <w:ind w:firstLine="360"/>
        <w:jc w:val="left"/>
        <w:rPr>
          <w:rFonts w:ascii="David" w:hAnsi="David" w:cs="David"/>
          <w:color w:val="000000"/>
          <w:sz w:val="24"/>
          <w:szCs w:val="24"/>
          <w:rtl/>
        </w:rPr>
      </w:pPr>
    </w:p>
    <w:p w:rsidR="00853C99" w:rsidRDefault="00853C99" w:rsidP="00AF1463">
      <w:pPr>
        <w:adjustRightInd w:val="0"/>
        <w:spacing w:after="0" w:line="360" w:lineRule="auto"/>
        <w:ind w:firstLine="360"/>
        <w:jc w:val="left"/>
        <w:rPr>
          <w:rFonts w:ascii="David" w:hAnsi="David" w:cs="David"/>
          <w:color w:val="000000"/>
          <w:sz w:val="24"/>
          <w:szCs w:val="24"/>
          <w:rtl/>
        </w:rPr>
      </w:pPr>
    </w:p>
    <w:tbl>
      <w:tblPr>
        <w:bidiVisual/>
        <w:tblW w:w="5374" w:type="dxa"/>
        <w:tblInd w:w="192" w:type="dxa"/>
        <w:shd w:val="clear" w:color="auto" w:fill="FFFFFF"/>
        <w:tblCellMar>
          <w:left w:w="0" w:type="dxa"/>
          <w:right w:w="0" w:type="dxa"/>
        </w:tblCellMar>
        <w:tblLook w:val="04A0" w:firstRow="1" w:lastRow="0" w:firstColumn="1" w:lastColumn="0" w:noHBand="0" w:noVBand="1"/>
      </w:tblPr>
      <w:tblGrid>
        <w:gridCol w:w="5374"/>
      </w:tblGrid>
      <w:tr w:rsidR="00825982" w:rsidTr="003C4A93">
        <w:tc>
          <w:tcPr>
            <w:tcW w:w="5374" w:type="dxa"/>
            <w:shd w:val="clear" w:color="auto" w:fill="FFFFFF"/>
            <w:tcMar>
              <w:top w:w="0" w:type="dxa"/>
              <w:left w:w="108" w:type="dxa"/>
              <w:bottom w:w="0" w:type="dxa"/>
              <w:right w:w="108" w:type="dxa"/>
            </w:tcMar>
            <w:hideMark/>
          </w:tcPr>
          <w:p w:rsidR="00825982" w:rsidRDefault="00825982" w:rsidP="00F95373">
            <w:pPr>
              <w:pStyle w:val="NormalWeb"/>
              <w:bidi/>
              <w:spacing w:before="120" w:beforeAutospacing="0"/>
              <w:rPr>
                <w:color w:val="222222"/>
                <w:sz w:val="19"/>
                <w:szCs w:val="19"/>
              </w:rPr>
            </w:pPr>
            <w:r>
              <w:rPr>
                <w:color w:val="222222"/>
                <w:sz w:val="19"/>
                <w:szCs w:val="19"/>
                <w:rtl/>
              </w:rPr>
              <w:lastRenderedPageBreak/>
              <w:t>*********************************************************</w:t>
            </w:r>
          </w:p>
        </w:tc>
      </w:tr>
      <w:tr w:rsidR="00825982" w:rsidTr="003C4A93">
        <w:tc>
          <w:tcPr>
            <w:tcW w:w="5374" w:type="dxa"/>
            <w:shd w:val="clear" w:color="auto" w:fill="FFFFFF"/>
            <w:tcMar>
              <w:top w:w="0" w:type="dxa"/>
              <w:left w:w="108" w:type="dxa"/>
              <w:bottom w:w="0" w:type="dxa"/>
              <w:right w:w="108" w:type="dxa"/>
            </w:tcMar>
            <w:hideMark/>
          </w:tcPr>
          <w:p w:rsidR="00825982" w:rsidRDefault="00825982" w:rsidP="00DD17C1">
            <w:pPr>
              <w:pStyle w:val="NormalWeb"/>
              <w:bidi/>
              <w:rPr>
                <w:color w:val="222222"/>
                <w:sz w:val="19"/>
                <w:szCs w:val="19"/>
                <w:rtl/>
              </w:rPr>
            </w:pPr>
            <w:r>
              <w:rPr>
                <w:color w:val="222222"/>
                <w:sz w:val="19"/>
                <w:szCs w:val="19"/>
                <w:rtl/>
              </w:rPr>
              <w:t>כל הזכויות שמורות לישיבת הר עציון תשע"</w:t>
            </w:r>
            <w:r w:rsidR="00DD17C1">
              <w:rPr>
                <w:rFonts w:hint="cs"/>
                <w:color w:val="222222"/>
                <w:sz w:val="19"/>
                <w:szCs w:val="19"/>
                <w:rtl/>
              </w:rPr>
              <w:t>ו</w:t>
            </w:r>
          </w:p>
          <w:p w:rsidR="00825982" w:rsidRDefault="00825982" w:rsidP="00F95373">
            <w:pPr>
              <w:pStyle w:val="NormalWeb"/>
              <w:bidi/>
              <w:rPr>
                <w:color w:val="222222"/>
                <w:sz w:val="19"/>
                <w:szCs w:val="19"/>
                <w:rtl/>
              </w:rPr>
            </w:pPr>
            <w:r>
              <w:rPr>
                <w:color w:val="222222"/>
                <w:sz w:val="19"/>
                <w:szCs w:val="19"/>
                <w:rtl/>
              </w:rPr>
              <w:t>עורך: נועם לב</w:t>
            </w:r>
          </w:p>
          <w:p w:rsidR="00825982" w:rsidRDefault="00825982" w:rsidP="00F95373">
            <w:pPr>
              <w:pStyle w:val="NormalWeb"/>
              <w:bidi/>
              <w:rPr>
                <w:color w:val="222222"/>
                <w:sz w:val="19"/>
                <w:szCs w:val="19"/>
                <w:rtl/>
              </w:rPr>
            </w:pPr>
            <w:r>
              <w:rPr>
                <w:color w:val="222222"/>
                <w:sz w:val="19"/>
                <w:szCs w:val="19"/>
                <w:rtl/>
              </w:rPr>
              <w:t>*******************************************************</w:t>
            </w:r>
          </w:p>
          <w:p w:rsidR="00825982" w:rsidRDefault="00825982" w:rsidP="00F95373">
            <w:pPr>
              <w:pStyle w:val="NormalWeb"/>
              <w:bidi/>
              <w:rPr>
                <w:color w:val="222222"/>
                <w:sz w:val="19"/>
                <w:szCs w:val="19"/>
                <w:rtl/>
              </w:rPr>
            </w:pPr>
            <w:r>
              <w:rPr>
                <w:color w:val="222222"/>
                <w:sz w:val="19"/>
                <w:szCs w:val="19"/>
                <w:rtl/>
              </w:rPr>
              <w:t>בית המדרש הווירטואלי</w:t>
            </w:r>
          </w:p>
          <w:p w:rsidR="00825982" w:rsidRDefault="00825982" w:rsidP="00F95373">
            <w:pPr>
              <w:pStyle w:val="NormalWeb"/>
              <w:bidi/>
              <w:rPr>
                <w:color w:val="222222"/>
                <w:sz w:val="19"/>
                <w:szCs w:val="19"/>
                <w:rtl/>
              </w:rPr>
            </w:pPr>
            <w:r>
              <w:rPr>
                <w:color w:val="222222"/>
                <w:sz w:val="19"/>
                <w:szCs w:val="19"/>
                <w:rtl/>
              </w:rPr>
              <w:t>מיסודו של</w:t>
            </w:r>
          </w:p>
          <w:p w:rsidR="00825982" w:rsidRDefault="00825982" w:rsidP="00F95373">
            <w:pPr>
              <w:pStyle w:val="NormalWeb"/>
              <w:bidi/>
              <w:rPr>
                <w:color w:val="222222"/>
                <w:sz w:val="19"/>
                <w:szCs w:val="19"/>
              </w:rPr>
            </w:pPr>
            <w:r>
              <w:rPr>
                <w:color w:val="222222"/>
                <w:sz w:val="19"/>
                <w:szCs w:val="19"/>
              </w:rPr>
              <w:t xml:space="preserve">The Israel </w:t>
            </w:r>
            <w:proofErr w:type="spellStart"/>
            <w:r>
              <w:rPr>
                <w:color w:val="222222"/>
                <w:sz w:val="19"/>
                <w:szCs w:val="19"/>
              </w:rPr>
              <w:t>Koschitzky</w:t>
            </w:r>
            <w:proofErr w:type="spellEnd"/>
            <w:r>
              <w:rPr>
                <w:color w:val="222222"/>
                <w:sz w:val="19"/>
                <w:szCs w:val="19"/>
              </w:rPr>
              <w:t xml:space="preserve"> Virtual Beit Midrash</w:t>
            </w:r>
          </w:p>
          <w:p w:rsidR="00825982" w:rsidRDefault="00825982" w:rsidP="00F95373">
            <w:pPr>
              <w:pStyle w:val="NormalWeb"/>
              <w:bidi/>
              <w:rPr>
                <w:color w:val="222222"/>
                <w:sz w:val="19"/>
                <w:szCs w:val="19"/>
              </w:rPr>
            </w:pPr>
            <w:r>
              <w:rPr>
                <w:color w:val="222222"/>
                <w:sz w:val="19"/>
                <w:szCs w:val="19"/>
                <w:rtl/>
              </w:rPr>
              <w:t>האתר בעברית:</w:t>
            </w:r>
            <w:r>
              <w:rPr>
                <w:rStyle w:val="apple-converted-space"/>
                <w:color w:val="222222"/>
                <w:sz w:val="19"/>
                <w:szCs w:val="19"/>
                <w:rtl/>
              </w:rPr>
              <w:t> </w:t>
            </w:r>
            <w:hyperlink r:id="rId15" w:tgtFrame="_blank" w:history="1">
              <w:r>
                <w:rPr>
                  <w:rStyle w:val="Hyperlink"/>
                  <w:color w:val="1155CC"/>
                  <w:sz w:val="19"/>
                  <w:szCs w:val="19"/>
                </w:rPr>
                <w:t>http://vbm.etzion.org.il</w:t>
              </w:r>
            </w:hyperlink>
          </w:p>
          <w:p w:rsidR="00825982" w:rsidRDefault="00825982" w:rsidP="00F95373">
            <w:pPr>
              <w:pStyle w:val="NormalWeb"/>
              <w:bidi/>
              <w:rPr>
                <w:color w:val="222222"/>
                <w:sz w:val="19"/>
                <w:szCs w:val="19"/>
                <w:rtl/>
              </w:rPr>
            </w:pPr>
            <w:r>
              <w:rPr>
                <w:color w:val="222222"/>
                <w:sz w:val="19"/>
                <w:szCs w:val="19"/>
                <w:rtl/>
              </w:rPr>
              <w:t>האתר באנגלית:</w:t>
            </w:r>
            <w:r>
              <w:rPr>
                <w:rStyle w:val="apple-converted-space"/>
                <w:color w:val="222222"/>
                <w:sz w:val="19"/>
                <w:szCs w:val="19"/>
                <w:rtl/>
              </w:rPr>
              <w:t> </w:t>
            </w:r>
            <w:hyperlink r:id="rId16" w:tgtFrame="_blank" w:history="1">
              <w:r>
                <w:rPr>
                  <w:rStyle w:val="Hyperlink"/>
                  <w:color w:val="1155CC"/>
                  <w:sz w:val="19"/>
                  <w:szCs w:val="19"/>
                </w:rPr>
                <w:t>http://www.vbm-torah.org</w:t>
              </w:r>
            </w:hyperlink>
          </w:p>
          <w:p w:rsidR="00825982" w:rsidRDefault="00825982" w:rsidP="00F95373">
            <w:pPr>
              <w:pStyle w:val="NormalWeb"/>
              <w:bidi/>
              <w:rPr>
                <w:color w:val="222222"/>
                <w:sz w:val="19"/>
                <w:szCs w:val="19"/>
                <w:rtl/>
              </w:rPr>
            </w:pPr>
            <w:r>
              <w:rPr>
                <w:color w:val="222222"/>
                <w:sz w:val="19"/>
                <w:szCs w:val="19"/>
                <w:rtl/>
              </w:rPr>
              <w:t>משרדי בית המדרש הווירטואלי: 02-9937300 שלוחה 5</w:t>
            </w:r>
          </w:p>
          <w:p w:rsidR="00825982" w:rsidRDefault="00825982" w:rsidP="00F95373">
            <w:pPr>
              <w:pStyle w:val="NormalWeb"/>
              <w:bidi/>
              <w:rPr>
                <w:color w:val="222222"/>
                <w:sz w:val="19"/>
                <w:szCs w:val="19"/>
              </w:rPr>
            </w:pPr>
            <w:r>
              <w:rPr>
                <w:color w:val="222222"/>
                <w:sz w:val="19"/>
                <w:szCs w:val="19"/>
                <w:rtl/>
              </w:rPr>
              <w:t>דוא"ל:</w:t>
            </w:r>
            <w:r>
              <w:rPr>
                <w:rStyle w:val="apple-converted-space"/>
                <w:color w:val="222222"/>
                <w:sz w:val="19"/>
                <w:szCs w:val="19"/>
                <w:rtl/>
              </w:rPr>
              <w:t> </w:t>
            </w:r>
            <w:hyperlink r:id="rId17" w:tgtFrame="_blank" w:history="1">
              <w:r>
                <w:rPr>
                  <w:rStyle w:val="Hyperlink"/>
                  <w:color w:val="1155CC"/>
                  <w:sz w:val="19"/>
                  <w:szCs w:val="19"/>
                </w:rPr>
                <w:t>office@etzion.org.il</w:t>
              </w:r>
            </w:hyperlink>
          </w:p>
        </w:tc>
      </w:tr>
    </w:tbl>
    <w:p w:rsidR="00825982" w:rsidRPr="005F3ACA" w:rsidRDefault="00825982" w:rsidP="00825982">
      <w:pPr>
        <w:spacing w:line="360" w:lineRule="auto"/>
        <w:rPr>
          <w:rFonts w:ascii="David" w:hAnsi="David" w:cs="David"/>
          <w:sz w:val="22"/>
          <w:szCs w:val="22"/>
          <w:rtl/>
          <w:lang w:eastAsia="x-none"/>
        </w:rPr>
      </w:pPr>
    </w:p>
    <w:p w:rsidR="004C5A5E" w:rsidRDefault="004C5A5E" w:rsidP="00170A09">
      <w:pPr>
        <w:rPr>
          <w:rFonts w:ascii="David" w:hAnsi="David" w:cs="David"/>
          <w:rtl/>
        </w:rPr>
      </w:pPr>
    </w:p>
    <w:p w:rsidR="004C5A5E" w:rsidRDefault="004C5A5E" w:rsidP="00170A09">
      <w:pPr>
        <w:rPr>
          <w:rFonts w:ascii="David" w:hAnsi="David" w:cs="David"/>
          <w:rtl/>
        </w:rPr>
      </w:pPr>
    </w:p>
    <w:sectPr w:rsidR="004C5A5E">
      <w:headerReference w:type="default" r:id="rId1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356" w:rsidRDefault="00840356">
      <w:r>
        <w:separator/>
      </w:r>
    </w:p>
  </w:endnote>
  <w:endnote w:type="continuationSeparator" w:id="0">
    <w:p w:rsidR="00840356" w:rsidRDefault="008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Guttman Adii-Light">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6" w:rsidRDefault="00E1443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6" w:rsidRDefault="00E1443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6" w:rsidRDefault="00E1443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356" w:rsidRDefault="00840356">
      <w:r>
        <w:separator/>
      </w:r>
    </w:p>
  </w:footnote>
  <w:footnote w:type="continuationSeparator" w:id="0">
    <w:p w:rsidR="00840356" w:rsidRDefault="00840356">
      <w:r>
        <w:continuationSeparator/>
      </w:r>
    </w:p>
  </w:footnote>
  <w:footnote w:id="1">
    <w:p w:rsidR="0021759A" w:rsidRPr="009743B2" w:rsidRDefault="0021759A" w:rsidP="0021759A">
      <w:pPr>
        <w:pStyle w:val="a3"/>
        <w:spacing w:line="360" w:lineRule="auto"/>
        <w:rPr>
          <w:rFonts w:cs="Narkisim"/>
        </w:rPr>
      </w:pPr>
      <w:r w:rsidRPr="009743B2">
        <w:rPr>
          <w:rStyle w:val="a5"/>
        </w:rPr>
        <w:footnoteRef/>
      </w:r>
      <w:r w:rsidRPr="009743B2">
        <w:rPr>
          <w:rFonts w:cs="Narkisim"/>
          <w:rtl/>
        </w:rPr>
        <w:t xml:space="preserve"> </w:t>
      </w:r>
      <w:r w:rsidRPr="009743B2">
        <w:rPr>
          <w:rFonts w:cs="Narkisim" w:hint="cs"/>
          <w:rtl/>
        </w:rPr>
        <w:t xml:space="preserve">תופעה זו של שימוש בפרשיות הלכתיות בנבואות אופיינית לירמיהו, הכהן תופש התורה. </w:t>
      </w:r>
      <w:r w:rsidR="002A4823">
        <w:rPr>
          <w:rFonts w:cs="Narkisim" w:hint="cs"/>
          <w:rtl/>
        </w:rPr>
        <w:t>כפי שרא</w:t>
      </w:r>
      <w:r w:rsidR="004E082D">
        <w:rPr>
          <w:rFonts w:cs="Narkisim" w:hint="cs"/>
          <w:rtl/>
        </w:rPr>
        <w:t xml:space="preserve">ינו, למשל, בשיעור הקודם בדימוי </w:t>
      </w:r>
      <w:r w:rsidRPr="009743B2">
        <w:rPr>
          <w:rFonts w:cs="Narkisim" w:hint="cs"/>
          <w:rtl/>
        </w:rPr>
        <w:t xml:space="preserve">ישראל לתרומה. </w:t>
      </w:r>
    </w:p>
  </w:footnote>
  <w:footnote w:id="2">
    <w:p w:rsidR="0021759A" w:rsidRPr="009743B2" w:rsidRDefault="0021759A" w:rsidP="0021759A">
      <w:pPr>
        <w:pStyle w:val="a3"/>
        <w:spacing w:line="360" w:lineRule="auto"/>
        <w:rPr>
          <w:rFonts w:cs="Narkisim"/>
          <w:rtl/>
        </w:rPr>
      </w:pPr>
      <w:r w:rsidRPr="009743B2">
        <w:rPr>
          <w:rStyle w:val="a5"/>
        </w:rPr>
        <w:footnoteRef/>
      </w:r>
      <w:r w:rsidRPr="009743B2">
        <w:rPr>
          <w:rFonts w:cs="Narkisim"/>
          <w:rtl/>
        </w:rPr>
        <w:t xml:space="preserve"> </w:t>
      </w:r>
      <w:r w:rsidRPr="009743B2">
        <w:rPr>
          <w:rFonts w:cs="Narkisim" w:hint="cs"/>
          <w:rtl/>
        </w:rPr>
        <w:t xml:space="preserve">אמנם חכמים למדו מפרשיה זו הלכות רבות, ובייחוד את דיני גיטין וגירושין. אלא שעל פי פשוטה כאמור ההתייחסות לגירושין אינה אלא רקע לדין המחודש המוצג כאן. על היחס בין פשוטו של מקרא למדרשו בסוגיה זו ראו </w:t>
      </w:r>
      <w:proofErr w:type="spellStart"/>
      <w:r w:rsidRPr="009743B2">
        <w:rPr>
          <w:rFonts w:cs="Narkisim"/>
          <w:rtl/>
        </w:rPr>
        <w:t>מ"ע</w:t>
      </w:r>
      <w:proofErr w:type="spellEnd"/>
      <w:r w:rsidRPr="009743B2">
        <w:rPr>
          <w:rFonts w:cs="Narkisim"/>
          <w:rtl/>
        </w:rPr>
        <w:t xml:space="preserve"> פרידמן, "המחזיר גרושתו משנישאת וטומאת הסוטה והאנוסה", שמא יהודה פרידמן (עורך), </w:t>
      </w:r>
      <w:r w:rsidRPr="009743B2">
        <w:rPr>
          <w:rFonts w:cs="Narkisim"/>
          <w:b/>
          <w:bCs/>
          <w:rtl/>
        </w:rPr>
        <w:t>ספר הזיכרון לרבי שאול ליברמן</w:t>
      </w:r>
      <w:r w:rsidRPr="009743B2">
        <w:rPr>
          <w:rFonts w:cs="Narkisim"/>
          <w:rtl/>
        </w:rPr>
        <w:t>, ניו-יורק וירושלים תשנ"ג</w:t>
      </w:r>
      <w:r w:rsidRPr="009743B2">
        <w:rPr>
          <w:rFonts w:cs="Narkisim" w:hint="cs"/>
          <w:rtl/>
        </w:rPr>
        <w:t xml:space="preserve">, עמ' </w:t>
      </w:r>
    </w:p>
  </w:footnote>
  <w:footnote w:id="3">
    <w:p w:rsidR="0021759A" w:rsidRPr="009743B2" w:rsidRDefault="0021759A" w:rsidP="0021759A">
      <w:pPr>
        <w:pStyle w:val="a3"/>
        <w:spacing w:line="360" w:lineRule="auto"/>
        <w:rPr>
          <w:rFonts w:cs="Narkisim"/>
        </w:rPr>
      </w:pPr>
      <w:r w:rsidRPr="009743B2">
        <w:rPr>
          <w:rStyle w:val="a5"/>
        </w:rPr>
        <w:footnoteRef/>
      </w:r>
      <w:r w:rsidRPr="009743B2">
        <w:rPr>
          <w:rFonts w:cs="Narkisim"/>
          <w:rtl/>
        </w:rPr>
        <w:t xml:space="preserve"> </w:t>
      </w:r>
      <w:r w:rsidRPr="009743B2">
        <w:rPr>
          <w:rFonts w:cs="Narkisim" w:hint="cs"/>
          <w:rtl/>
        </w:rPr>
        <w:t xml:space="preserve">הפועל </w:t>
      </w:r>
      <w:proofErr w:type="spellStart"/>
      <w:r w:rsidRPr="009743B2">
        <w:rPr>
          <w:rFonts w:cs="Narkisim" w:hint="cs"/>
          <w:rtl/>
        </w:rPr>
        <w:t>חנ"ף</w:t>
      </w:r>
      <w:proofErr w:type="spellEnd"/>
      <w:r w:rsidRPr="009743B2">
        <w:rPr>
          <w:rFonts w:cs="Narkisim" w:hint="cs"/>
          <w:rtl/>
        </w:rPr>
        <w:t xml:space="preserve"> מופיע במקרא 11 פעמים בלבד. </w:t>
      </w:r>
      <w:proofErr w:type="spellStart"/>
      <w:r w:rsidRPr="009743B2">
        <w:rPr>
          <w:rFonts w:cs="Narkisim" w:hint="cs"/>
          <w:rtl/>
        </w:rPr>
        <w:t>חנ"ף</w:t>
      </w:r>
      <w:proofErr w:type="spellEnd"/>
      <w:r w:rsidRPr="009743B2">
        <w:rPr>
          <w:rFonts w:cs="Narkisim" w:hint="cs"/>
          <w:rtl/>
        </w:rPr>
        <w:t xml:space="preserve"> כשם מופיע עוד כ15 פעמים. </w:t>
      </w:r>
    </w:p>
  </w:footnote>
  <w:footnote w:id="4">
    <w:p w:rsidR="0021759A" w:rsidRPr="009743B2" w:rsidRDefault="0021759A" w:rsidP="00251E17">
      <w:pPr>
        <w:pStyle w:val="a3"/>
        <w:spacing w:line="360" w:lineRule="auto"/>
        <w:rPr>
          <w:rFonts w:cs="Narkisim"/>
        </w:rPr>
      </w:pPr>
      <w:r w:rsidRPr="009743B2">
        <w:rPr>
          <w:rStyle w:val="a5"/>
        </w:rPr>
        <w:footnoteRef/>
      </w:r>
      <w:r w:rsidRPr="009743B2">
        <w:rPr>
          <w:rFonts w:cs="Narkisim"/>
          <w:rtl/>
        </w:rPr>
        <w:t xml:space="preserve"> </w:t>
      </w:r>
      <w:r w:rsidRPr="009743B2">
        <w:rPr>
          <w:rFonts w:cs="Narkisim" w:hint="cs"/>
          <w:rtl/>
        </w:rPr>
        <w:t xml:space="preserve">שורשו של דימוי </w:t>
      </w:r>
      <w:r w:rsidR="00251E17">
        <w:rPr>
          <w:rFonts w:cs="Narkisim" w:hint="cs"/>
          <w:rtl/>
        </w:rPr>
        <w:t>הדם הפוגע בארץ הנו</w:t>
      </w:r>
      <w:r w:rsidRPr="009743B2">
        <w:rPr>
          <w:rFonts w:cs="Narkisim" w:hint="cs"/>
          <w:rtl/>
        </w:rPr>
        <w:t xml:space="preserve"> בסיפ</w:t>
      </w:r>
      <w:r w:rsidR="00251E17">
        <w:rPr>
          <w:rFonts w:cs="Narkisim" w:hint="cs"/>
          <w:rtl/>
        </w:rPr>
        <w:t>ור הרצח הראשון במקרא, רצח הבל</w:t>
      </w:r>
      <w:r w:rsidRPr="009743B2">
        <w:rPr>
          <w:rFonts w:cs="Narkisim" w:hint="cs"/>
          <w:rtl/>
        </w:rPr>
        <w:t>: '</w:t>
      </w:r>
      <w:r w:rsidRPr="009743B2">
        <w:rPr>
          <w:rFonts w:cs="Narkisim" w:hint="eastAsia"/>
          <w:rtl/>
        </w:rPr>
        <w:t>וְעַתָּה</w:t>
      </w:r>
      <w:r w:rsidRPr="009743B2">
        <w:rPr>
          <w:rFonts w:cs="Narkisim"/>
          <w:rtl/>
        </w:rPr>
        <w:t xml:space="preserve"> </w:t>
      </w:r>
      <w:r w:rsidRPr="009743B2">
        <w:rPr>
          <w:rFonts w:cs="Narkisim" w:hint="eastAsia"/>
          <w:rtl/>
        </w:rPr>
        <w:t>אָרוּר</w:t>
      </w:r>
      <w:r w:rsidRPr="009743B2">
        <w:rPr>
          <w:rFonts w:cs="Narkisim"/>
          <w:rtl/>
        </w:rPr>
        <w:t xml:space="preserve"> </w:t>
      </w:r>
      <w:r w:rsidRPr="009743B2">
        <w:rPr>
          <w:rFonts w:cs="Narkisim" w:hint="eastAsia"/>
          <w:rtl/>
        </w:rPr>
        <w:t>אָתָּה</w:t>
      </w:r>
      <w:r w:rsidRPr="009743B2">
        <w:rPr>
          <w:rFonts w:cs="Narkisim"/>
          <w:rtl/>
        </w:rPr>
        <w:t xml:space="preserve"> </w:t>
      </w:r>
      <w:r w:rsidRPr="009743B2">
        <w:rPr>
          <w:rFonts w:cs="Narkisim" w:hint="eastAsia"/>
          <w:rtl/>
        </w:rPr>
        <w:t>מִן</w:t>
      </w:r>
      <w:r w:rsidRPr="009743B2">
        <w:rPr>
          <w:rFonts w:cs="Narkisim"/>
          <w:rtl/>
        </w:rPr>
        <w:t xml:space="preserve"> </w:t>
      </w:r>
      <w:r w:rsidRPr="009743B2">
        <w:rPr>
          <w:rFonts w:cs="Narkisim" w:hint="eastAsia"/>
          <w:rtl/>
        </w:rPr>
        <w:t>הָאֲדָמָה</w:t>
      </w:r>
      <w:r w:rsidRPr="009743B2">
        <w:rPr>
          <w:rFonts w:cs="Narkisim"/>
          <w:rtl/>
        </w:rPr>
        <w:t xml:space="preserve"> </w:t>
      </w:r>
      <w:r w:rsidRPr="009743B2">
        <w:rPr>
          <w:rFonts w:cs="Narkisim" w:hint="eastAsia"/>
          <w:rtl/>
        </w:rPr>
        <w:t>אֲשֶׁר</w:t>
      </w:r>
      <w:r w:rsidRPr="009743B2">
        <w:rPr>
          <w:rFonts w:cs="Narkisim"/>
          <w:rtl/>
        </w:rPr>
        <w:t xml:space="preserve"> </w:t>
      </w:r>
      <w:r w:rsidRPr="009743B2">
        <w:rPr>
          <w:rFonts w:cs="Narkisim" w:hint="eastAsia"/>
          <w:rtl/>
        </w:rPr>
        <w:t>פָּצְתָה</w:t>
      </w:r>
      <w:r w:rsidRPr="009743B2">
        <w:rPr>
          <w:rFonts w:cs="Narkisim"/>
          <w:rtl/>
        </w:rPr>
        <w:t xml:space="preserve"> </w:t>
      </w:r>
      <w:r w:rsidRPr="009743B2">
        <w:rPr>
          <w:rFonts w:cs="Narkisim" w:hint="eastAsia"/>
          <w:rtl/>
        </w:rPr>
        <w:t>אֶת</w:t>
      </w:r>
      <w:r w:rsidRPr="009743B2">
        <w:rPr>
          <w:rFonts w:cs="Narkisim"/>
          <w:rtl/>
        </w:rPr>
        <w:t xml:space="preserve"> </w:t>
      </w:r>
      <w:r w:rsidRPr="009743B2">
        <w:rPr>
          <w:rFonts w:cs="Narkisim" w:hint="eastAsia"/>
          <w:rtl/>
        </w:rPr>
        <w:t>פִּיהָ</w:t>
      </w:r>
      <w:r w:rsidRPr="009743B2">
        <w:rPr>
          <w:rFonts w:cs="Narkisim"/>
          <w:rtl/>
        </w:rPr>
        <w:t xml:space="preserve"> </w:t>
      </w:r>
      <w:r w:rsidRPr="009743B2">
        <w:rPr>
          <w:rFonts w:cs="Narkisim" w:hint="eastAsia"/>
          <w:rtl/>
        </w:rPr>
        <w:t>לָקַחַת</w:t>
      </w:r>
      <w:r w:rsidRPr="009743B2">
        <w:rPr>
          <w:rFonts w:cs="Narkisim"/>
          <w:rtl/>
        </w:rPr>
        <w:t xml:space="preserve"> </w:t>
      </w:r>
      <w:r w:rsidRPr="009743B2">
        <w:rPr>
          <w:rFonts w:cs="Narkisim" w:hint="eastAsia"/>
          <w:rtl/>
        </w:rPr>
        <w:t>אֶת</w:t>
      </w:r>
      <w:r w:rsidRPr="009743B2">
        <w:rPr>
          <w:rFonts w:cs="Narkisim"/>
          <w:rtl/>
        </w:rPr>
        <w:t xml:space="preserve"> </w:t>
      </w:r>
      <w:r w:rsidRPr="009743B2">
        <w:rPr>
          <w:rFonts w:cs="Narkisim" w:hint="eastAsia"/>
          <w:rtl/>
        </w:rPr>
        <w:t>דְּמֵי</w:t>
      </w:r>
      <w:r w:rsidRPr="009743B2">
        <w:rPr>
          <w:rFonts w:cs="Narkisim"/>
          <w:rtl/>
        </w:rPr>
        <w:t xml:space="preserve"> </w:t>
      </w:r>
      <w:r w:rsidRPr="009743B2">
        <w:rPr>
          <w:rFonts w:cs="Narkisim" w:hint="eastAsia"/>
          <w:rtl/>
        </w:rPr>
        <w:t>אָחִיךָ</w:t>
      </w:r>
      <w:r w:rsidRPr="009743B2">
        <w:rPr>
          <w:rFonts w:cs="Narkisim"/>
          <w:rtl/>
        </w:rPr>
        <w:t xml:space="preserve"> </w:t>
      </w:r>
      <w:r w:rsidRPr="009743B2">
        <w:rPr>
          <w:rFonts w:cs="Narkisim" w:hint="eastAsia"/>
          <w:rtl/>
        </w:rPr>
        <w:t>מִיָּדֶךָ</w:t>
      </w:r>
      <w:r w:rsidRPr="009743B2">
        <w:rPr>
          <w:rFonts w:cs="Narkisim" w:hint="cs"/>
          <w:rtl/>
        </w:rPr>
        <w:t xml:space="preserve">. </w:t>
      </w:r>
      <w:r w:rsidRPr="009743B2">
        <w:rPr>
          <w:rFonts w:cs="Narkisim" w:hint="eastAsia"/>
          <w:rtl/>
        </w:rPr>
        <w:t>כִּי</w:t>
      </w:r>
      <w:r w:rsidRPr="009743B2">
        <w:rPr>
          <w:rFonts w:cs="Narkisim"/>
          <w:rtl/>
        </w:rPr>
        <w:t xml:space="preserve"> </w:t>
      </w:r>
      <w:r w:rsidRPr="009743B2">
        <w:rPr>
          <w:rFonts w:cs="Narkisim" w:hint="eastAsia"/>
          <w:rtl/>
        </w:rPr>
        <w:t>תַעֲבֹד</w:t>
      </w:r>
      <w:r w:rsidRPr="009743B2">
        <w:rPr>
          <w:rFonts w:cs="Narkisim"/>
          <w:rtl/>
        </w:rPr>
        <w:t xml:space="preserve"> </w:t>
      </w:r>
      <w:r w:rsidRPr="009743B2">
        <w:rPr>
          <w:rFonts w:cs="Narkisim" w:hint="eastAsia"/>
          <w:rtl/>
        </w:rPr>
        <w:t>אֶת</w:t>
      </w:r>
      <w:r w:rsidRPr="009743B2">
        <w:rPr>
          <w:rFonts w:cs="Narkisim"/>
          <w:rtl/>
        </w:rPr>
        <w:t xml:space="preserve"> </w:t>
      </w:r>
      <w:r w:rsidRPr="009743B2">
        <w:rPr>
          <w:rFonts w:cs="Narkisim" w:hint="eastAsia"/>
          <w:rtl/>
        </w:rPr>
        <w:t>הָאֲדָמָה</w:t>
      </w:r>
      <w:r w:rsidRPr="009743B2">
        <w:rPr>
          <w:rFonts w:cs="Narkisim"/>
          <w:rtl/>
        </w:rPr>
        <w:t xml:space="preserve"> </w:t>
      </w:r>
      <w:r w:rsidRPr="009743B2">
        <w:rPr>
          <w:rFonts w:cs="Narkisim" w:hint="eastAsia"/>
          <w:rtl/>
        </w:rPr>
        <w:t>לֹא</w:t>
      </w:r>
      <w:r w:rsidRPr="009743B2">
        <w:rPr>
          <w:rFonts w:cs="Narkisim"/>
          <w:rtl/>
        </w:rPr>
        <w:t xml:space="preserve"> </w:t>
      </w:r>
      <w:r w:rsidRPr="009743B2">
        <w:rPr>
          <w:rFonts w:cs="Narkisim" w:hint="eastAsia"/>
          <w:rtl/>
        </w:rPr>
        <w:t>תֹסֵף</w:t>
      </w:r>
      <w:r w:rsidRPr="009743B2">
        <w:rPr>
          <w:rFonts w:cs="Narkisim"/>
          <w:rtl/>
        </w:rPr>
        <w:t xml:space="preserve"> </w:t>
      </w:r>
      <w:r w:rsidRPr="009743B2">
        <w:rPr>
          <w:rFonts w:cs="Narkisim" w:hint="eastAsia"/>
          <w:rtl/>
        </w:rPr>
        <w:t>תֵּת</w:t>
      </w:r>
      <w:r w:rsidRPr="009743B2">
        <w:rPr>
          <w:rFonts w:cs="Narkisim"/>
          <w:rtl/>
        </w:rPr>
        <w:t xml:space="preserve"> </w:t>
      </w:r>
      <w:proofErr w:type="spellStart"/>
      <w:r w:rsidRPr="009743B2">
        <w:rPr>
          <w:rFonts w:cs="Narkisim" w:hint="eastAsia"/>
          <w:rtl/>
        </w:rPr>
        <w:t>כֹּחָה</w:t>
      </w:r>
      <w:proofErr w:type="spellEnd"/>
      <w:r w:rsidRPr="009743B2">
        <w:rPr>
          <w:rFonts w:cs="Narkisim" w:hint="eastAsia"/>
          <w:rtl/>
        </w:rPr>
        <w:t>ּ</w:t>
      </w:r>
      <w:r w:rsidRPr="009743B2">
        <w:rPr>
          <w:rFonts w:cs="Narkisim"/>
          <w:rtl/>
        </w:rPr>
        <w:t xml:space="preserve"> </w:t>
      </w:r>
      <w:r w:rsidRPr="009743B2">
        <w:rPr>
          <w:rFonts w:cs="Narkisim" w:hint="eastAsia"/>
          <w:rtl/>
        </w:rPr>
        <w:t>לָךְ</w:t>
      </w:r>
      <w:r w:rsidRPr="009743B2">
        <w:rPr>
          <w:rFonts w:cs="Narkisim"/>
          <w:rtl/>
        </w:rPr>
        <w:t xml:space="preserve"> </w:t>
      </w:r>
      <w:r w:rsidRPr="009743B2">
        <w:rPr>
          <w:rFonts w:cs="Narkisim" w:hint="eastAsia"/>
          <w:rtl/>
        </w:rPr>
        <w:t>נָע</w:t>
      </w:r>
      <w:r w:rsidRPr="009743B2">
        <w:rPr>
          <w:rFonts w:cs="Narkisim"/>
          <w:rtl/>
        </w:rPr>
        <w:t xml:space="preserve"> </w:t>
      </w:r>
      <w:r w:rsidRPr="009743B2">
        <w:rPr>
          <w:rFonts w:cs="Narkisim" w:hint="eastAsia"/>
          <w:rtl/>
        </w:rPr>
        <w:t>וָנָד</w:t>
      </w:r>
      <w:r w:rsidRPr="009743B2">
        <w:rPr>
          <w:rFonts w:cs="Narkisim"/>
          <w:rtl/>
        </w:rPr>
        <w:t xml:space="preserve"> </w:t>
      </w:r>
      <w:r w:rsidRPr="009743B2">
        <w:rPr>
          <w:rFonts w:cs="Narkisim" w:hint="eastAsia"/>
          <w:rtl/>
        </w:rPr>
        <w:t>תִּהְיֶה</w:t>
      </w:r>
      <w:r w:rsidRPr="009743B2">
        <w:rPr>
          <w:rFonts w:cs="Narkisim"/>
          <w:rtl/>
        </w:rPr>
        <w:t xml:space="preserve"> </w:t>
      </w:r>
      <w:r w:rsidRPr="009743B2">
        <w:rPr>
          <w:rFonts w:cs="Narkisim" w:hint="eastAsia"/>
          <w:rtl/>
        </w:rPr>
        <w:t>בָאָרֶץ</w:t>
      </w:r>
      <w:r w:rsidRPr="009743B2">
        <w:rPr>
          <w:rFonts w:cs="Narkisim" w:hint="cs"/>
          <w:rtl/>
        </w:rPr>
        <w:t xml:space="preserve">'. </w:t>
      </w:r>
      <w:r w:rsidR="00251E17">
        <w:rPr>
          <w:rFonts w:cs="Narkisim" w:hint="cs"/>
          <w:rtl/>
        </w:rPr>
        <w:t>(</w:t>
      </w:r>
      <w:r w:rsidR="00251E17" w:rsidRPr="009743B2">
        <w:rPr>
          <w:rFonts w:cs="Narkisim" w:hint="cs"/>
          <w:rtl/>
        </w:rPr>
        <w:t>בראשית ד, יא-</w:t>
      </w:r>
      <w:proofErr w:type="spellStart"/>
      <w:r w:rsidR="00251E17" w:rsidRPr="009743B2">
        <w:rPr>
          <w:rFonts w:cs="Narkisim" w:hint="cs"/>
          <w:rtl/>
        </w:rPr>
        <w:t>יב</w:t>
      </w:r>
      <w:proofErr w:type="spellEnd"/>
      <w:r w:rsidR="00251E17">
        <w:rPr>
          <w:rFonts w:cs="Narkisim" w:hint="cs"/>
          <w:rtl/>
        </w:rPr>
        <w:t xml:space="preserve">). </w:t>
      </w:r>
    </w:p>
  </w:footnote>
  <w:footnote w:id="5">
    <w:p w:rsidR="00251E17" w:rsidRPr="009743B2" w:rsidRDefault="00251E17" w:rsidP="00420C46">
      <w:pPr>
        <w:pStyle w:val="a3"/>
        <w:spacing w:line="360" w:lineRule="auto"/>
        <w:rPr>
          <w:rFonts w:cs="Narkisim"/>
        </w:rPr>
      </w:pPr>
      <w:r w:rsidRPr="009743B2">
        <w:rPr>
          <w:rStyle w:val="a5"/>
        </w:rPr>
        <w:footnoteRef/>
      </w:r>
      <w:r w:rsidRPr="009743B2">
        <w:rPr>
          <w:rFonts w:cs="Narkisim"/>
          <w:rtl/>
        </w:rPr>
        <w:t xml:space="preserve"> </w:t>
      </w:r>
      <w:r w:rsidR="00420C46">
        <w:rPr>
          <w:rFonts w:cs="Narkisim" w:hint="cs"/>
          <w:rtl/>
        </w:rPr>
        <w:t xml:space="preserve">כינוי זה לבעל מופיע, על שתי אפשרויות קריאתו, </w:t>
      </w:r>
      <w:r w:rsidRPr="009743B2">
        <w:rPr>
          <w:rFonts w:cs="Narkisim" w:hint="cs"/>
          <w:rtl/>
        </w:rPr>
        <w:t>בהקשר</w:t>
      </w:r>
      <w:r w:rsidR="00420C46">
        <w:rPr>
          <w:rFonts w:cs="Narkisim" w:hint="cs"/>
          <w:rtl/>
        </w:rPr>
        <w:t>ים</w:t>
      </w:r>
      <w:r w:rsidRPr="009743B2">
        <w:rPr>
          <w:rFonts w:cs="Narkisim" w:hint="cs"/>
          <w:rtl/>
        </w:rPr>
        <w:t xml:space="preserve"> של בגידה</w:t>
      </w:r>
      <w:r w:rsidR="00420C46">
        <w:rPr>
          <w:rFonts w:cs="Narkisim" w:hint="cs"/>
          <w:rtl/>
        </w:rPr>
        <w:t>.</w:t>
      </w:r>
      <w:r w:rsidRPr="009743B2">
        <w:rPr>
          <w:rFonts w:cs="Narkisim" w:hint="cs"/>
          <w:rtl/>
        </w:rPr>
        <w:t xml:space="preserve"> כך במשלי ב, </w:t>
      </w:r>
      <w:proofErr w:type="spellStart"/>
      <w:r w:rsidRPr="009743B2">
        <w:rPr>
          <w:rFonts w:cs="Narkisim" w:hint="cs"/>
          <w:rtl/>
        </w:rPr>
        <w:t>טז-יז</w:t>
      </w:r>
      <w:proofErr w:type="spellEnd"/>
      <w:r w:rsidRPr="009743B2">
        <w:rPr>
          <w:rFonts w:cs="Narkisim" w:hint="cs"/>
          <w:rtl/>
        </w:rPr>
        <w:t xml:space="preserve">: ' להצילך מאשה זרה... העוזבת אלוף נעוריה', ובמיכה ז, ה: 'אל תבטחו באלוף, </w:t>
      </w:r>
      <w:proofErr w:type="spellStart"/>
      <w:r w:rsidRPr="009743B2">
        <w:rPr>
          <w:rFonts w:cs="Narkisim" w:hint="cs"/>
          <w:rtl/>
        </w:rPr>
        <w:t>משוכבת</w:t>
      </w:r>
      <w:proofErr w:type="spellEnd"/>
      <w:r w:rsidRPr="009743B2">
        <w:rPr>
          <w:rFonts w:cs="Narkisim" w:hint="cs"/>
          <w:rtl/>
        </w:rPr>
        <w:t xml:space="preserve"> חיקך שמור אמרי פיך'. </w:t>
      </w:r>
    </w:p>
  </w:footnote>
  <w:footnote w:id="6">
    <w:p w:rsidR="0021759A" w:rsidRPr="009743B2" w:rsidRDefault="0021759A" w:rsidP="0021759A">
      <w:pPr>
        <w:pStyle w:val="a3"/>
        <w:spacing w:line="360" w:lineRule="auto"/>
        <w:rPr>
          <w:rFonts w:ascii="Arial" w:hAnsi="Arial" w:cs="Narkisim"/>
          <w:color w:val="000000"/>
        </w:rPr>
      </w:pPr>
      <w:r w:rsidRPr="009743B2">
        <w:rPr>
          <w:rStyle w:val="a5"/>
        </w:rPr>
        <w:footnoteRef/>
      </w:r>
      <w:r w:rsidRPr="009743B2">
        <w:rPr>
          <w:rFonts w:cs="Narkisim"/>
          <w:rtl/>
        </w:rPr>
        <w:t xml:space="preserve"> </w:t>
      </w:r>
      <w:r w:rsidRPr="009743B2">
        <w:rPr>
          <w:rFonts w:ascii="Arial" w:hAnsi="Arial" w:cs="Narkisim" w:hint="cs"/>
          <w:color w:val="000000"/>
          <w:rtl/>
        </w:rPr>
        <w:t>ואכן, זו משמעותו הפשוטה של הביטוי ערווה במקרא. יש גם לתת את הדעת למשחק המילים: 'לא</w:t>
      </w:r>
      <w:r w:rsidRPr="009743B2">
        <w:rPr>
          <w:rFonts w:ascii="Arial" w:hAnsi="Arial" w:cs="Narkisim" w:hint="cs"/>
          <w:b/>
          <w:bCs/>
          <w:color w:val="000000"/>
          <w:rtl/>
        </w:rPr>
        <w:t xml:space="preserve"> תמצא</w:t>
      </w:r>
      <w:r w:rsidRPr="009743B2">
        <w:rPr>
          <w:rFonts w:ascii="Arial" w:hAnsi="Arial" w:cs="Narkisim" w:hint="cs"/>
          <w:color w:val="000000"/>
          <w:rtl/>
        </w:rPr>
        <w:t xml:space="preserve"> חן בעיניו </w:t>
      </w:r>
      <w:r w:rsidRPr="009743B2">
        <w:rPr>
          <w:rFonts w:ascii="Arial" w:hAnsi="Arial" w:cs="Narkisim"/>
          <w:color w:val="000000"/>
          <w:rtl/>
        </w:rPr>
        <w:t>–</w:t>
      </w:r>
      <w:r w:rsidRPr="009743B2">
        <w:rPr>
          <w:rFonts w:ascii="Arial" w:hAnsi="Arial" w:cs="Narkisim" w:hint="cs"/>
          <w:color w:val="000000"/>
          <w:rtl/>
        </w:rPr>
        <w:t xml:space="preserve"> כי</w:t>
      </w:r>
      <w:r w:rsidRPr="009743B2">
        <w:rPr>
          <w:rFonts w:ascii="Arial" w:hAnsi="Arial" w:cs="Narkisim" w:hint="cs"/>
          <w:b/>
          <w:bCs/>
          <w:color w:val="000000"/>
          <w:rtl/>
        </w:rPr>
        <w:t xml:space="preserve"> מצא</w:t>
      </w:r>
      <w:r w:rsidRPr="009743B2">
        <w:rPr>
          <w:rFonts w:ascii="Arial" w:hAnsi="Arial" w:cs="Narkisim" w:hint="cs"/>
          <w:color w:val="000000"/>
          <w:rtl/>
        </w:rPr>
        <w:t xml:space="preserve"> בה ערוות דבר'. כך התפרשו המילים ערוות דבר בידי בית שמאי במשנה </w:t>
      </w:r>
      <w:proofErr w:type="spellStart"/>
      <w:r w:rsidRPr="009743B2">
        <w:rPr>
          <w:rFonts w:ascii="Arial" w:hAnsi="Arial" w:cs="Narkisim" w:hint="cs"/>
          <w:color w:val="000000"/>
          <w:rtl/>
        </w:rPr>
        <w:t>בגיטין</w:t>
      </w:r>
      <w:proofErr w:type="spellEnd"/>
      <w:r w:rsidRPr="009743B2">
        <w:rPr>
          <w:rFonts w:ascii="Arial" w:hAnsi="Arial" w:cs="Narkisim" w:hint="cs"/>
          <w:color w:val="000000"/>
          <w:rtl/>
        </w:rPr>
        <w:t xml:space="preserve">, ט, י: </w:t>
      </w:r>
      <w:r w:rsidRPr="009743B2">
        <w:rPr>
          <w:rFonts w:ascii="Arial" w:hAnsi="Arial" w:cs="Narkisim"/>
          <w:color w:val="000000"/>
          <w:rtl/>
        </w:rPr>
        <w:t xml:space="preserve">בית שמאי אומרים: לא יגרש אדם את אשתו אלא אם כן מצא בה </w:t>
      </w:r>
      <w:proofErr w:type="spellStart"/>
      <w:r w:rsidRPr="009743B2">
        <w:rPr>
          <w:rFonts w:ascii="Arial" w:hAnsi="Arial" w:cs="Narkisim"/>
          <w:color w:val="000000"/>
          <w:rtl/>
        </w:rPr>
        <w:t>ערוה</w:t>
      </w:r>
      <w:proofErr w:type="spellEnd"/>
      <w:r w:rsidRPr="009743B2">
        <w:rPr>
          <w:rFonts w:ascii="Arial" w:hAnsi="Arial" w:cs="Narkisim"/>
          <w:color w:val="000000"/>
          <w:rtl/>
        </w:rPr>
        <w:t>, שנאמר "כי מצא בה ערות</w:t>
      </w:r>
      <w:r w:rsidRPr="009743B2">
        <w:rPr>
          <w:rFonts w:ascii="Arial" w:hAnsi="Arial" w:cs="Narkisim" w:hint="cs"/>
          <w:color w:val="000000"/>
          <w:rtl/>
        </w:rPr>
        <w:t xml:space="preserve"> דבר". </w:t>
      </w:r>
    </w:p>
  </w:footnote>
  <w:footnote w:id="7">
    <w:p w:rsidR="00420C46" w:rsidRPr="009743B2" w:rsidRDefault="00420C46" w:rsidP="00853C99">
      <w:pPr>
        <w:spacing w:after="0" w:line="360" w:lineRule="auto"/>
        <w:rPr>
          <w:rFonts w:cs="Narkisim"/>
          <w:rtl/>
        </w:rPr>
      </w:pPr>
      <w:r w:rsidRPr="009743B2">
        <w:rPr>
          <w:rStyle w:val="a5"/>
          <w:sz w:val="20"/>
          <w:szCs w:val="20"/>
        </w:rPr>
        <w:footnoteRef/>
      </w:r>
      <w:r w:rsidRPr="009743B2">
        <w:rPr>
          <w:rFonts w:cs="Narkisim"/>
          <w:szCs w:val="20"/>
          <w:rtl/>
        </w:rPr>
        <w:t xml:space="preserve"> </w:t>
      </w:r>
      <w:r w:rsidRPr="009743B2">
        <w:rPr>
          <w:rFonts w:cs="Narkisim" w:hint="cs"/>
          <w:szCs w:val="20"/>
          <w:rtl/>
        </w:rPr>
        <w:t xml:space="preserve">המילים 'לא אפיל פני בכם' </w:t>
      </w:r>
      <w:r w:rsidRPr="009743B2">
        <w:rPr>
          <w:rFonts w:cs="Narkisim"/>
          <w:szCs w:val="20"/>
          <w:rtl/>
        </w:rPr>
        <w:t>–</w:t>
      </w:r>
      <w:r w:rsidRPr="009743B2">
        <w:rPr>
          <w:rFonts w:cs="Narkisim" w:hint="cs"/>
          <w:szCs w:val="20"/>
          <w:rtl/>
        </w:rPr>
        <w:t xml:space="preserve"> מזכירות את דברי ה' לקין: 'למה חרה לך ולמה נפלו פניך'</w:t>
      </w:r>
      <w:r w:rsidR="00853C99">
        <w:rPr>
          <w:rFonts w:cs="Narkisim" w:hint="cs"/>
          <w:szCs w:val="20"/>
          <w:rtl/>
        </w:rPr>
        <w:t xml:space="preserve"> (בראשית ד, ו)</w:t>
      </w:r>
      <w:r w:rsidRPr="009743B2">
        <w:rPr>
          <w:rFonts w:cs="Narkisim" w:hint="cs"/>
          <w:szCs w:val="20"/>
          <w:rtl/>
        </w:rPr>
        <w:t xml:space="preserve">, וזו הצגתו הראשונה של רעיון התשובה במקרא: 'הלא אם תיטיב </w:t>
      </w:r>
      <w:r w:rsidRPr="009743B2">
        <w:rPr>
          <w:rFonts w:cs="Narkisim"/>
          <w:szCs w:val="20"/>
          <w:rtl/>
        </w:rPr>
        <w:t>–</w:t>
      </w:r>
      <w:r w:rsidRPr="009743B2">
        <w:rPr>
          <w:rFonts w:cs="Narkisim" w:hint="cs"/>
          <w:szCs w:val="20"/>
          <w:rtl/>
        </w:rPr>
        <w:t xml:space="preserve"> שאת'. החסד מתבטא בכמה מקומות בקבלת התשובה: 'רחום וחנון ארך אפים ורב חסד' </w:t>
      </w:r>
      <w:r>
        <w:rPr>
          <w:rFonts w:cs="Narkisim" w:hint="cs"/>
          <w:szCs w:val="20"/>
          <w:rtl/>
        </w:rPr>
        <w:t>(</w:t>
      </w:r>
      <w:r w:rsidRPr="009743B2">
        <w:rPr>
          <w:rFonts w:cs="Narkisim" w:hint="cs"/>
          <w:szCs w:val="20"/>
          <w:rtl/>
        </w:rPr>
        <w:t>שמות לד, ו</w:t>
      </w:r>
      <w:r>
        <w:rPr>
          <w:rFonts w:cs="Narkisim" w:hint="cs"/>
          <w:szCs w:val="20"/>
          <w:rtl/>
        </w:rPr>
        <w:t>)</w:t>
      </w:r>
      <w:r w:rsidRPr="009743B2">
        <w:rPr>
          <w:rFonts w:cs="Narkisim" w:hint="cs"/>
          <w:szCs w:val="20"/>
          <w:rtl/>
        </w:rPr>
        <w:t xml:space="preserve">. ובתהלים </w:t>
      </w:r>
      <w:proofErr w:type="spellStart"/>
      <w:r w:rsidRPr="009743B2">
        <w:rPr>
          <w:rFonts w:cs="Narkisim" w:hint="cs"/>
          <w:szCs w:val="20"/>
          <w:rtl/>
        </w:rPr>
        <w:t>קג</w:t>
      </w:r>
      <w:proofErr w:type="spellEnd"/>
      <w:r w:rsidRPr="009743B2">
        <w:rPr>
          <w:rFonts w:cs="Narkisim" w:hint="cs"/>
          <w:szCs w:val="20"/>
          <w:rtl/>
        </w:rPr>
        <w:t xml:space="preserve"> ח-ט: 'חנון ורחום ה' ארך אפים </w:t>
      </w:r>
      <w:r w:rsidRPr="009743B2">
        <w:rPr>
          <w:rFonts w:cs="Narkisim" w:hint="cs"/>
          <w:b/>
          <w:bCs/>
          <w:szCs w:val="20"/>
          <w:rtl/>
        </w:rPr>
        <w:t>ורב חסד</w:t>
      </w:r>
      <w:r w:rsidRPr="009743B2">
        <w:rPr>
          <w:rFonts w:cs="Narkisim" w:hint="cs"/>
          <w:szCs w:val="20"/>
          <w:rtl/>
        </w:rPr>
        <w:t xml:space="preserve"> </w:t>
      </w:r>
      <w:r w:rsidRPr="009743B2">
        <w:rPr>
          <w:rFonts w:cs="Narkisim"/>
          <w:szCs w:val="20"/>
          <w:rtl/>
        </w:rPr>
        <w:t>–</w:t>
      </w:r>
      <w:r w:rsidRPr="009743B2">
        <w:rPr>
          <w:rFonts w:cs="Narkisim" w:hint="cs"/>
          <w:szCs w:val="20"/>
          <w:rtl/>
        </w:rPr>
        <w:t xml:space="preserve"> לא לנצח יריב </w:t>
      </w:r>
      <w:r w:rsidRPr="009743B2">
        <w:rPr>
          <w:rFonts w:cs="Narkisim" w:hint="cs"/>
          <w:b/>
          <w:bCs/>
          <w:szCs w:val="20"/>
          <w:rtl/>
        </w:rPr>
        <w:t xml:space="preserve">ולא לעולם </w:t>
      </w:r>
      <w:proofErr w:type="spellStart"/>
      <w:r w:rsidRPr="009743B2">
        <w:rPr>
          <w:rFonts w:cs="Narkisim" w:hint="cs"/>
          <w:b/>
          <w:bCs/>
          <w:szCs w:val="20"/>
          <w:rtl/>
        </w:rPr>
        <w:t>יטור</w:t>
      </w:r>
      <w:proofErr w:type="spellEnd"/>
      <w:r w:rsidRPr="009743B2">
        <w:rPr>
          <w:rFonts w:cs="Narkisim" w:hint="cs"/>
          <w:szCs w:val="20"/>
          <w:rtl/>
        </w:rPr>
        <w:t xml:space="preserve">' </w:t>
      </w:r>
      <w:r w:rsidRPr="009743B2">
        <w:rPr>
          <w:rFonts w:cs="Narkisim"/>
          <w:szCs w:val="20"/>
          <w:rtl/>
        </w:rPr>
        <w:t>–</w:t>
      </w:r>
      <w:r w:rsidRPr="009743B2">
        <w:rPr>
          <w:rFonts w:cs="Narkisim" w:hint="cs"/>
          <w:szCs w:val="20"/>
          <w:rtl/>
        </w:rPr>
        <w:t xml:space="preserve"> בהקשר של תשובה. </w:t>
      </w:r>
    </w:p>
  </w:footnote>
  <w:footnote w:id="8">
    <w:p w:rsidR="00420C46" w:rsidRPr="009743B2" w:rsidRDefault="00420C46" w:rsidP="00853C99">
      <w:pPr>
        <w:spacing w:after="0" w:line="360" w:lineRule="auto"/>
        <w:rPr>
          <w:rFonts w:cs="Narkisim"/>
          <w:szCs w:val="20"/>
          <w:rtl/>
        </w:rPr>
      </w:pPr>
      <w:r w:rsidRPr="009743B2">
        <w:rPr>
          <w:rStyle w:val="a5"/>
          <w:sz w:val="20"/>
          <w:szCs w:val="20"/>
        </w:rPr>
        <w:footnoteRef/>
      </w:r>
      <w:r w:rsidRPr="009743B2">
        <w:rPr>
          <w:rFonts w:cs="Narkisim"/>
          <w:szCs w:val="20"/>
          <w:rtl/>
        </w:rPr>
        <w:t xml:space="preserve"> </w:t>
      </w:r>
      <w:r w:rsidRPr="009743B2">
        <w:rPr>
          <w:rFonts w:cs="Narkisim" w:hint="cs"/>
          <w:szCs w:val="20"/>
          <w:rtl/>
        </w:rPr>
        <w:t xml:space="preserve">פרשנות הפוכה, המקבילה לפרשנות </w:t>
      </w:r>
      <w:proofErr w:type="spellStart"/>
      <w:r w:rsidRPr="009743B2">
        <w:rPr>
          <w:rFonts w:cs="Narkisim" w:hint="cs"/>
          <w:szCs w:val="20"/>
          <w:rtl/>
        </w:rPr>
        <w:t>האברבנאל</w:t>
      </w:r>
      <w:proofErr w:type="spellEnd"/>
      <w:r w:rsidRPr="009743B2">
        <w:rPr>
          <w:rFonts w:cs="Narkisim" w:hint="cs"/>
          <w:szCs w:val="20"/>
          <w:rtl/>
        </w:rPr>
        <w:t xml:space="preserve"> </w:t>
      </w:r>
      <w:proofErr w:type="spellStart"/>
      <w:r w:rsidRPr="009743B2">
        <w:rPr>
          <w:rFonts w:cs="Narkisim" w:hint="cs"/>
          <w:szCs w:val="20"/>
          <w:rtl/>
        </w:rPr>
        <w:t>ורד"ק</w:t>
      </w:r>
      <w:proofErr w:type="spellEnd"/>
      <w:r w:rsidRPr="009743B2">
        <w:rPr>
          <w:rFonts w:cs="Narkisim" w:hint="cs"/>
          <w:szCs w:val="20"/>
          <w:rtl/>
        </w:rPr>
        <w:t xml:space="preserve"> עולה ב</w:t>
      </w:r>
      <w:r w:rsidRPr="009743B2">
        <w:rPr>
          <w:rFonts w:cs="Narkisim" w:hint="eastAsia"/>
          <w:szCs w:val="20"/>
          <w:rtl/>
        </w:rPr>
        <w:t>ספרי</w:t>
      </w:r>
      <w:r w:rsidRPr="009743B2">
        <w:rPr>
          <w:rFonts w:cs="Narkisim"/>
          <w:szCs w:val="20"/>
          <w:rtl/>
        </w:rPr>
        <w:t xml:space="preserve"> </w:t>
      </w:r>
      <w:r w:rsidRPr="009743B2">
        <w:rPr>
          <w:rFonts w:cs="Narkisim" w:hint="eastAsia"/>
          <w:szCs w:val="20"/>
          <w:rtl/>
        </w:rPr>
        <w:t>דברים</w:t>
      </w:r>
      <w:r w:rsidRPr="009743B2">
        <w:rPr>
          <w:rFonts w:cs="Narkisim"/>
          <w:szCs w:val="20"/>
          <w:rtl/>
        </w:rPr>
        <w:t xml:space="preserve"> </w:t>
      </w:r>
      <w:r w:rsidRPr="009743B2">
        <w:rPr>
          <w:rFonts w:cs="Narkisim" w:hint="eastAsia"/>
          <w:szCs w:val="20"/>
          <w:rtl/>
        </w:rPr>
        <w:t>פרשת</w:t>
      </w:r>
      <w:r w:rsidRPr="009743B2">
        <w:rPr>
          <w:rFonts w:cs="Narkisim"/>
          <w:szCs w:val="20"/>
          <w:rtl/>
        </w:rPr>
        <w:t xml:space="preserve"> </w:t>
      </w:r>
      <w:r w:rsidRPr="009743B2">
        <w:rPr>
          <w:rFonts w:cs="Narkisim" w:hint="eastAsia"/>
          <w:szCs w:val="20"/>
          <w:rtl/>
        </w:rPr>
        <w:t>האזינו</w:t>
      </w:r>
      <w:r w:rsidRPr="009743B2">
        <w:rPr>
          <w:rFonts w:cs="Narkisim"/>
          <w:szCs w:val="20"/>
          <w:rtl/>
        </w:rPr>
        <w:t xml:space="preserve"> </w:t>
      </w:r>
      <w:proofErr w:type="spellStart"/>
      <w:r w:rsidRPr="009743B2">
        <w:rPr>
          <w:rFonts w:cs="Narkisim" w:hint="eastAsia"/>
          <w:szCs w:val="20"/>
          <w:rtl/>
        </w:rPr>
        <w:t>פיסקא</w:t>
      </w:r>
      <w:proofErr w:type="spellEnd"/>
      <w:r w:rsidRPr="009743B2">
        <w:rPr>
          <w:rFonts w:cs="Narkisim"/>
          <w:szCs w:val="20"/>
          <w:rtl/>
        </w:rPr>
        <w:t xml:space="preserve"> </w:t>
      </w:r>
      <w:proofErr w:type="spellStart"/>
      <w:r w:rsidRPr="009743B2">
        <w:rPr>
          <w:rFonts w:cs="Narkisim" w:hint="eastAsia"/>
          <w:szCs w:val="20"/>
          <w:rtl/>
        </w:rPr>
        <w:t>שו</w:t>
      </w:r>
      <w:proofErr w:type="spellEnd"/>
      <w:r w:rsidRPr="009743B2">
        <w:rPr>
          <w:rFonts w:cs="Narkisim" w:hint="cs"/>
          <w:szCs w:val="20"/>
          <w:rtl/>
        </w:rPr>
        <w:t xml:space="preserve">: </w:t>
      </w:r>
      <w:r w:rsidRPr="009743B2">
        <w:rPr>
          <w:rFonts w:cs="Narkisim" w:hint="eastAsia"/>
          <w:szCs w:val="20"/>
          <w:rtl/>
        </w:rPr>
        <w:t>שוב</w:t>
      </w:r>
      <w:r w:rsidRPr="009743B2">
        <w:rPr>
          <w:rFonts w:cs="Narkisim"/>
          <w:szCs w:val="20"/>
          <w:rtl/>
        </w:rPr>
        <w:t xml:space="preserve"> </w:t>
      </w:r>
      <w:r w:rsidRPr="009743B2">
        <w:rPr>
          <w:rFonts w:cs="Narkisim" w:hint="eastAsia"/>
          <w:szCs w:val="20"/>
          <w:rtl/>
        </w:rPr>
        <w:t>למחר</w:t>
      </w:r>
      <w:r w:rsidRPr="009743B2">
        <w:rPr>
          <w:rFonts w:cs="Narkisim"/>
          <w:szCs w:val="20"/>
          <w:rtl/>
        </w:rPr>
        <w:t xml:space="preserve"> </w:t>
      </w:r>
      <w:r w:rsidRPr="009743B2">
        <w:rPr>
          <w:rFonts w:cs="Narkisim" w:hint="eastAsia"/>
          <w:szCs w:val="20"/>
          <w:rtl/>
        </w:rPr>
        <w:t>עתידה</w:t>
      </w:r>
      <w:r w:rsidRPr="009743B2">
        <w:rPr>
          <w:rFonts w:cs="Narkisim"/>
          <w:szCs w:val="20"/>
          <w:rtl/>
        </w:rPr>
        <w:t xml:space="preserve"> </w:t>
      </w:r>
      <w:r w:rsidRPr="009743B2">
        <w:rPr>
          <w:rFonts w:cs="Narkisim" w:hint="eastAsia"/>
          <w:szCs w:val="20"/>
          <w:rtl/>
        </w:rPr>
        <w:t>שתאמר</w:t>
      </w:r>
      <w:r w:rsidRPr="009743B2">
        <w:rPr>
          <w:rFonts w:cs="Narkisim"/>
          <w:szCs w:val="20"/>
          <w:rtl/>
        </w:rPr>
        <w:t xml:space="preserve"> </w:t>
      </w:r>
      <w:r w:rsidRPr="009743B2">
        <w:rPr>
          <w:rFonts w:cs="Narkisim" w:hint="eastAsia"/>
          <w:szCs w:val="20"/>
          <w:rtl/>
        </w:rPr>
        <w:t>לפניו</w:t>
      </w:r>
      <w:r w:rsidRPr="009743B2">
        <w:rPr>
          <w:rFonts w:cs="Narkisim"/>
          <w:szCs w:val="20"/>
          <w:rtl/>
        </w:rPr>
        <w:t xml:space="preserve"> </w:t>
      </w:r>
      <w:proofErr w:type="spellStart"/>
      <w:r w:rsidRPr="009743B2">
        <w:rPr>
          <w:rFonts w:cs="Narkisim" w:hint="eastAsia"/>
          <w:szCs w:val="20"/>
          <w:rtl/>
        </w:rPr>
        <w:t>רבונו</w:t>
      </w:r>
      <w:proofErr w:type="spellEnd"/>
      <w:r w:rsidRPr="009743B2">
        <w:rPr>
          <w:rFonts w:cs="Narkisim"/>
          <w:szCs w:val="20"/>
          <w:rtl/>
        </w:rPr>
        <w:t xml:space="preserve"> </w:t>
      </w:r>
      <w:r w:rsidRPr="009743B2">
        <w:rPr>
          <w:rFonts w:cs="Narkisim" w:hint="eastAsia"/>
          <w:szCs w:val="20"/>
          <w:rtl/>
        </w:rPr>
        <w:t>של</w:t>
      </w:r>
      <w:r w:rsidRPr="009743B2">
        <w:rPr>
          <w:rFonts w:cs="Narkisim"/>
          <w:szCs w:val="20"/>
          <w:rtl/>
        </w:rPr>
        <w:t xml:space="preserve"> </w:t>
      </w:r>
      <w:r w:rsidRPr="009743B2">
        <w:rPr>
          <w:rFonts w:cs="Narkisim" w:hint="eastAsia"/>
          <w:szCs w:val="20"/>
          <w:rtl/>
        </w:rPr>
        <w:t>עולם</w:t>
      </w:r>
      <w:r w:rsidRPr="009743B2">
        <w:rPr>
          <w:rFonts w:cs="Narkisim"/>
          <w:szCs w:val="20"/>
          <w:rtl/>
        </w:rPr>
        <w:t xml:space="preserve"> </w:t>
      </w:r>
      <w:r w:rsidRPr="009743B2">
        <w:rPr>
          <w:rFonts w:cs="Narkisim" w:hint="eastAsia"/>
          <w:szCs w:val="20"/>
          <w:rtl/>
        </w:rPr>
        <w:t>כבר</w:t>
      </w:r>
      <w:r w:rsidRPr="009743B2">
        <w:rPr>
          <w:rFonts w:cs="Narkisim"/>
          <w:szCs w:val="20"/>
          <w:rtl/>
        </w:rPr>
        <w:t xml:space="preserve"> </w:t>
      </w:r>
      <w:r w:rsidRPr="009743B2">
        <w:rPr>
          <w:rFonts w:cs="Narkisim" w:hint="eastAsia"/>
          <w:szCs w:val="20"/>
          <w:rtl/>
        </w:rPr>
        <w:t>כתבת</w:t>
      </w:r>
      <w:r w:rsidR="00853C99">
        <w:rPr>
          <w:rFonts w:cs="Narkisim" w:hint="cs"/>
          <w:szCs w:val="20"/>
          <w:rtl/>
        </w:rPr>
        <w:t>:</w:t>
      </w:r>
      <w:r w:rsidR="00853C99">
        <w:rPr>
          <w:rFonts w:cs="Narkisim"/>
          <w:szCs w:val="20"/>
          <w:rtl/>
        </w:rPr>
        <w:t xml:space="preserve"> </w:t>
      </w:r>
      <w:r w:rsidRPr="009743B2">
        <w:rPr>
          <w:rFonts w:cs="Narkisim"/>
          <w:szCs w:val="20"/>
          <w:rtl/>
        </w:rPr>
        <w:t xml:space="preserve"> </w:t>
      </w:r>
      <w:r w:rsidR="00853C99">
        <w:rPr>
          <w:rFonts w:cs="Narkisim" w:hint="cs"/>
          <w:szCs w:val="20"/>
          <w:rtl/>
        </w:rPr>
        <w:t>'</w:t>
      </w:r>
      <w:proofErr w:type="spellStart"/>
      <w:r w:rsidRPr="009743B2">
        <w:rPr>
          <w:rFonts w:cs="Narkisim" w:hint="eastAsia"/>
          <w:szCs w:val="20"/>
          <w:rtl/>
        </w:rPr>
        <w:t>לאמר</w:t>
      </w:r>
      <w:proofErr w:type="spellEnd"/>
      <w:r w:rsidRPr="009743B2">
        <w:rPr>
          <w:rFonts w:cs="Narkisim"/>
          <w:szCs w:val="20"/>
          <w:rtl/>
        </w:rPr>
        <w:t xml:space="preserve"> </w:t>
      </w:r>
      <w:r w:rsidRPr="009743B2">
        <w:rPr>
          <w:rFonts w:cs="Narkisim" w:hint="eastAsia"/>
          <w:szCs w:val="20"/>
          <w:rtl/>
        </w:rPr>
        <w:t>הן</w:t>
      </w:r>
      <w:r w:rsidRPr="009743B2">
        <w:rPr>
          <w:rFonts w:cs="Narkisim"/>
          <w:szCs w:val="20"/>
          <w:rtl/>
        </w:rPr>
        <w:t xml:space="preserve"> </w:t>
      </w:r>
      <w:r w:rsidRPr="009743B2">
        <w:rPr>
          <w:rFonts w:cs="Narkisim" w:hint="eastAsia"/>
          <w:szCs w:val="20"/>
          <w:rtl/>
        </w:rPr>
        <w:t>ישלח</w:t>
      </w:r>
      <w:r w:rsidRPr="009743B2">
        <w:rPr>
          <w:rFonts w:cs="Narkisim"/>
          <w:szCs w:val="20"/>
          <w:rtl/>
        </w:rPr>
        <w:t xml:space="preserve"> </w:t>
      </w:r>
      <w:r w:rsidRPr="009743B2">
        <w:rPr>
          <w:rFonts w:cs="Narkisim" w:hint="eastAsia"/>
          <w:szCs w:val="20"/>
          <w:rtl/>
        </w:rPr>
        <w:t>איש</w:t>
      </w:r>
      <w:r w:rsidRPr="009743B2">
        <w:rPr>
          <w:rFonts w:cs="Narkisim"/>
          <w:szCs w:val="20"/>
          <w:rtl/>
        </w:rPr>
        <w:t xml:space="preserve"> </w:t>
      </w:r>
      <w:r w:rsidRPr="009743B2">
        <w:rPr>
          <w:rFonts w:cs="Narkisim" w:hint="eastAsia"/>
          <w:szCs w:val="20"/>
          <w:rtl/>
        </w:rPr>
        <w:t>את</w:t>
      </w:r>
      <w:r w:rsidRPr="009743B2">
        <w:rPr>
          <w:rFonts w:cs="Narkisim"/>
          <w:szCs w:val="20"/>
          <w:rtl/>
        </w:rPr>
        <w:t xml:space="preserve"> </w:t>
      </w:r>
      <w:r w:rsidRPr="009743B2">
        <w:rPr>
          <w:rFonts w:cs="Narkisim" w:hint="eastAsia"/>
          <w:szCs w:val="20"/>
          <w:rtl/>
        </w:rPr>
        <w:t>אשתו</w:t>
      </w:r>
      <w:r w:rsidRPr="009743B2">
        <w:rPr>
          <w:rFonts w:cs="Narkisim"/>
          <w:szCs w:val="20"/>
          <w:rtl/>
        </w:rPr>
        <w:t xml:space="preserve"> </w:t>
      </w:r>
      <w:r w:rsidRPr="009743B2">
        <w:rPr>
          <w:rFonts w:cs="Narkisim" w:hint="eastAsia"/>
          <w:szCs w:val="20"/>
          <w:rtl/>
        </w:rPr>
        <w:t>והלכה</w:t>
      </w:r>
      <w:r w:rsidRPr="009743B2">
        <w:rPr>
          <w:rFonts w:cs="Narkisim"/>
          <w:szCs w:val="20"/>
          <w:rtl/>
        </w:rPr>
        <w:t xml:space="preserve"> </w:t>
      </w:r>
      <w:r w:rsidRPr="009743B2">
        <w:rPr>
          <w:rFonts w:cs="Narkisim" w:hint="eastAsia"/>
          <w:szCs w:val="20"/>
          <w:rtl/>
        </w:rPr>
        <w:t>מאתו</w:t>
      </w:r>
      <w:r w:rsidRPr="009743B2">
        <w:rPr>
          <w:rFonts w:cs="Narkisim"/>
          <w:szCs w:val="20"/>
          <w:rtl/>
        </w:rPr>
        <w:t xml:space="preserve"> </w:t>
      </w:r>
      <w:proofErr w:type="spellStart"/>
      <w:r w:rsidRPr="009743B2">
        <w:rPr>
          <w:rFonts w:cs="Narkisim" w:hint="eastAsia"/>
          <w:szCs w:val="20"/>
          <w:rtl/>
        </w:rPr>
        <w:t>והיתה</w:t>
      </w:r>
      <w:proofErr w:type="spellEnd"/>
      <w:r w:rsidRPr="009743B2">
        <w:rPr>
          <w:rFonts w:cs="Narkisim"/>
          <w:szCs w:val="20"/>
          <w:rtl/>
        </w:rPr>
        <w:t xml:space="preserve"> </w:t>
      </w:r>
      <w:r w:rsidRPr="009743B2">
        <w:rPr>
          <w:rFonts w:cs="Narkisim" w:hint="eastAsia"/>
          <w:szCs w:val="20"/>
          <w:rtl/>
        </w:rPr>
        <w:t>לאיש</w:t>
      </w:r>
      <w:r w:rsidRPr="009743B2">
        <w:rPr>
          <w:rFonts w:cs="Narkisim"/>
          <w:szCs w:val="20"/>
          <w:rtl/>
        </w:rPr>
        <w:t xml:space="preserve"> </w:t>
      </w:r>
      <w:r w:rsidRPr="009743B2">
        <w:rPr>
          <w:rFonts w:cs="Narkisim" w:hint="eastAsia"/>
          <w:szCs w:val="20"/>
          <w:rtl/>
        </w:rPr>
        <w:t>אחר</w:t>
      </w:r>
      <w:r w:rsidRPr="009743B2">
        <w:rPr>
          <w:rFonts w:cs="Narkisim"/>
          <w:szCs w:val="20"/>
          <w:rtl/>
        </w:rPr>
        <w:t xml:space="preserve"> </w:t>
      </w:r>
      <w:r w:rsidRPr="009743B2">
        <w:rPr>
          <w:rFonts w:cs="Narkisim" w:hint="eastAsia"/>
          <w:szCs w:val="20"/>
          <w:rtl/>
        </w:rPr>
        <w:t>הישוב</w:t>
      </w:r>
      <w:r w:rsidRPr="009743B2">
        <w:rPr>
          <w:rFonts w:cs="Narkisim"/>
          <w:szCs w:val="20"/>
          <w:rtl/>
        </w:rPr>
        <w:t xml:space="preserve"> </w:t>
      </w:r>
      <w:r w:rsidRPr="009743B2">
        <w:rPr>
          <w:rFonts w:cs="Narkisim" w:hint="eastAsia"/>
          <w:szCs w:val="20"/>
          <w:rtl/>
        </w:rPr>
        <w:t>אליה</w:t>
      </w:r>
      <w:r w:rsidRPr="009743B2">
        <w:rPr>
          <w:rFonts w:cs="Narkisim"/>
          <w:szCs w:val="20"/>
          <w:rtl/>
        </w:rPr>
        <w:t xml:space="preserve"> </w:t>
      </w:r>
      <w:r w:rsidRPr="009743B2">
        <w:rPr>
          <w:rFonts w:cs="Narkisim" w:hint="eastAsia"/>
          <w:szCs w:val="20"/>
          <w:rtl/>
        </w:rPr>
        <w:t>עוד</w:t>
      </w:r>
      <w:r w:rsidR="00853C99">
        <w:rPr>
          <w:rFonts w:cs="Narkisim" w:hint="cs"/>
          <w:szCs w:val="20"/>
          <w:rtl/>
        </w:rPr>
        <w:t>' (</w:t>
      </w:r>
      <w:r w:rsidR="00853C99" w:rsidRPr="009743B2">
        <w:rPr>
          <w:rFonts w:cs="Narkisim" w:hint="eastAsia"/>
          <w:szCs w:val="20"/>
          <w:rtl/>
        </w:rPr>
        <w:t>ירמיה</w:t>
      </w:r>
      <w:r w:rsidR="00853C99" w:rsidRPr="009743B2">
        <w:rPr>
          <w:rFonts w:cs="Narkisim"/>
          <w:szCs w:val="20"/>
          <w:rtl/>
        </w:rPr>
        <w:t xml:space="preserve"> </w:t>
      </w:r>
      <w:r w:rsidR="00853C99" w:rsidRPr="009743B2">
        <w:rPr>
          <w:rFonts w:cs="Narkisim" w:hint="eastAsia"/>
          <w:szCs w:val="20"/>
          <w:rtl/>
        </w:rPr>
        <w:t>ג</w:t>
      </w:r>
      <w:r w:rsidR="00853C99">
        <w:rPr>
          <w:rFonts w:cs="Narkisim" w:hint="cs"/>
          <w:szCs w:val="20"/>
          <w:rtl/>
        </w:rPr>
        <w:t>,</w:t>
      </w:r>
      <w:r w:rsidR="00853C99" w:rsidRPr="009743B2">
        <w:rPr>
          <w:rFonts w:cs="Narkisim"/>
          <w:szCs w:val="20"/>
          <w:rtl/>
        </w:rPr>
        <w:t xml:space="preserve"> </w:t>
      </w:r>
      <w:r w:rsidR="00853C99" w:rsidRPr="009743B2">
        <w:rPr>
          <w:rFonts w:cs="Narkisim" w:hint="eastAsia"/>
          <w:szCs w:val="20"/>
          <w:rtl/>
        </w:rPr>
        <w:t>א</w:t>
      </w:r>
      <w:r w:rsidR="00853C99">
        <w:rPr>
          <w:rFonts w:cs="Narkisim" w:hint="cs"/>
          <w:szCs w:val="20"/>
          <w:rtl/>
        </w:rPr>
        <w:t>)</w:t>
      </w:r>
      <w:r w:rsidRPr="009743B2">
        <w:rPr>
          <w:rFonts w:cs="Narkisim" w:hint="cs"/>
          <w:szCs w:val="20"/>
          <w:rtl/>
        </w:rPr>
        <w:t xml:space="preserve">, </w:t>
      </w:r>
      <w:r w:rsidRPr="009743B2">
        <w:rPr>
          <w:rFonts w:cs="Narkisim" w:hint="eastAsia"/>
          <w:szCs w:val="20"/>
          <w:rtl/>
        </w:rPr>
        <w:t>אומר</w:t>
      </w:r>
      <w:r w:rsidRPr="009743B2">
        <w:rPr>
          <w:rFonts w:cs="Narkisim"/>
          <w:szCs w:val="20"/>
          <w:rtl/>
        </w:rPr>
        <w:t xml:space="preserve"> </w:t>
      </w:r>
      <w:r w:rsidRPr="009743B2">
        <w:rPr>
          <w:rFonts w:cs="Narkisim" w:hint="eastAsia"/>
          <w:szCs w:val="20"/>
          <w:rtl/>
        </w:rPr>
        <w:t>לה</w:t>
      </w:r>
      <w:r w:rsidR="00853C99">
        <w:rPr>
          <w:rFonts w:cs="Narkisim" w:hint="cs"/>
          <w:szCs w:val="20"/>
          <w:rtl/>
        </w:rPr>
        <w:t>:</w:t>
      </w:r>
      <w:r w:rsidRPr="009743B2">
        <w:rPr>
          <w:rFonts w:cs="Narkisim"/>
          <w:szCs w:val="20"/>
          <w:rtl/>
        </w:rPr>
        <w:t xml:space="preserve"> </w:t>
      </w:r>
      <w:r w:rsidRPr="009743B2">
        <w:rPr>
          <w:rFonts w:cs="Narkisim" w:hint="eastAsia"/>
          <w:szCs w:val="20"/>
          <w:rtl/>
        </w:rPr>
        <w:t>כלום</w:t>
      </w:r>
      <w:r w:rsidRPr="009743B2">
        <w:rPr>
          <w:rFonts w:cs="Narkisim"/>
          <w:szCs w:val="20"/>
          <w:rtl/>
        </w:rPr>
        <w:t xml:space="preserve"> </w:t>
      </w:r>
      <w:r w:rsidRPr="009743B2">
        <w:rPr>
          <w:rFonts w:cs="Narkisim" w:hint="eastAsia"/>
          <w:szCs w:val="20"/>
          <w:rtl/>
        </w:rPr>
        <w:t>כתבתי</w:t>
      </w:r>
      <w:r w:rsidRPr="009743B2">
        <w:rPr>
          <w:rFonts w:cs="Narkisim"/>
          <w:szCs w:val="20"/>
          <w:rtl/>
        </w:rPr>
        <w:t xml:space="preserve"> </w:t>
      </w:r>
      <w:r w:rsidRPr="009743B2">
        <w:rPr>
          <w:rFonts w:cs="Narkisim" w:hint="eastAsia"/>
          <w:szCs w:val="20"/>
          <w:rtl/>
        </w:rPr>
        <w:t>אלא</w:t>
      </w:r>
      <w:r w:rsidRPr="009743B2">
        <w:rPr>
          <w:rFonts w:cs="Narkisim"/>
          <w:szCs w:val="20"/>
          <w:rtl/>
        </w:rPr>
        <w:t xml:space="preserve"> </w:t>
      </w:r>
      <w:r w:rsidRPr="009743B2">
        <w:rPr>
          <w:rFonts w:cs="Narkisim" w:hint="eastAsia"/>
          <w:szCs w:val="20"/>
          <w:rtl/>
        </w:rPr>
        <w:t>איש</w:t>
      </w:r>
      <w:r w:rsidR="00853C99">
        <w:rPr>
          <w:rFonts w:cs="Narkisim" w:hint="cs"/>
          <w:szCs w:val="20"/>
          <w:rtl/>
        </w:rPr>
        <w:t>,</w:t>
      </w:r>
      <w:r w:rsidRPr="009743B2">
        <w:rPr>
          <w:rFonts w:cs="Narkisim"/>
          <w:szCs w:val="20"/>
          <w:rtl/>
        </w:rPr>
        <w:t xml:space="preserve"> </w:t>
      </w:r>
      <w:r w:rsidRPr="009743B2">
        <w:rPr>
          <w:rFonts w:cs="Narkisim" w:hint="eastAsia"/>
          <w:szCs w:val="20"/>
          <w:rtl/>
        </w:rPr>
        <w:t>והלא</w:t>
      </w:r>
      <w:r w:rsidRPr="009743B2">
        <w:rPr>
          <w:rFonts w:cs="Narkisim"/>
          <w:szCs w:val="20"/>
          <w:rtl/>
        </w:rPr>
        <w:t xml:space="preserve"> </w:t>
      </w:r>
      <w:r w:rsidRPr="009743B2">
        <w:rPr>
          <w:rFonts w:cs="Narkisim" w:hint="eastAsia"/>
          <w:szCs w:val="20"/>
          <w:rtl/>
        </w:rPr>
        <w:t>כבר</w:t>
      </w:r>
      <w:r w:rsidRPr="009743B2">
        <w:rPr>
          <w:rFonts w:cs="Narkisim"/>
          <w:szCs w:val="20"/>
          <w:rtl/>
        </w:rPr>
        <w:t xml:space="preserve"> </w:t>
      </w:r>
      <w:r w:rsidRPr="009743B2">
        <w:rPr>
          <w:rFonts w:cs="Narkisim" w:hint="eastAsia"/>
          <w:szCs w:val="20"/>
          <w:rtl/>
        </w:rPr>
        <w:t>נאמר</w:t>
      </w:r>
      <w:r w:rsidRPr="009743B2">
        <w:rPr>
          <w:rFonts w:cs="Narkisim"/>
          <w:szCs w:val="20"/>
          <w:rtl/>
        </w:rPr>
        <w:t xml:space="preserve">  </w:t>
      </w:r>
      <w:r w:rsidR="00853C99">
        <w:rPr>
          <w:rFonts w:cs="Narkisim" w:hint="cs"/>
          <w:szCs w:val="20"/>
          <w:rtl/>
        </w:rPr>
        <w:t>'</w:t>
      </w:r>
      <w:r w:rsidRPr="009743B2">
        <w:rPr>
          <w:rFonts w:cs="Narkisim" w:hint="eastAsia"/>
          <w:szCs w:val="20"/>
          <w:rtl/>
        </w:rPr>
        <w:t>כי</w:t>
      </w:r>
      <w:r w:rsidRPr="009743B2">
        <w:rPr>
          <w:rFonts w:cs="Narkisim"/>
          <w:szCs w:val="20"/>
          <w:rtl/>
        </w:rPr>
        <w:t xml:space="preserve"> </w:t>
      </w:r>
      <w:r w:rsidRPr="009743B2">
        <w:rPr>
          <w:rFonts w:cs="Narkisim" w:hint="eastAsia"/>
          <w:szCs w:val="20"/>
          <w:rtl/>
        </w:rPr>
        <w:t>אל</w:t>
      </w:r>
      <w:r w:rsidRPr="009743B2">
        <w:rPr>
          <w:rFonts w:cs="Narkisim"/>
          <w:szCs w:val="20"/>
          <w:rtl/>
        </w:rPr>
        <w:t xml:space="preserve"> </w:t>
      </w:r>
      <w:r w:rsidRPr="009743B2">
        <w:rPr>
          <w:rFonts w:cs="Narkisim" w:hint="eastAsia"/>
          <w:szCs w:val="20"/>
          <w:rtl/>
        </w:rPr>
        <w:t>אנכי</w:t>
      </w:r>
      <w:r w:rsidRPr="009743B2">
        <w:rPr>
          <w:rFonts w:cs="Narkisim"/>
          <w:szCs w:val="20"/>
          <w:rtl/>
        </w:rPr>
        <w:t xml:space="preserve"> </w:t>
      </w:r>
      <w:r w:rsidRPr="009743B2">
        <w:rPr>
          <w:rFonts w:cs="Narkisim" w:hint="eastAsia"/>
          <w:szCs w:val="20"/>
          <w:rtl/>
        </w:rPr>
        <w:t>ולא</w:t>
      </w:r>
      <w:r w:rsidRPr="009743B2">
        <w:rPr>
          <w:rFonts w:cs="Narkisim"/>
          <w:szCs w:val="20"/>
          <w:rtl/>
        </w:rPr>
        <w:t xml:space="preserve"> </w:t>
      </w:r>
      <w:r w:rsidRPr="009743B2">
        <w:rPr>
          <w:rFonts w:cs="Narkisim" w:hint="eastAsia"/>
          <w:szCs w:val="20"/>
          <w:rtl/>
        </w:rPr>
        <w:t>איש</w:t>
      </w:r>
      <w:r w:rsidR="00853C99">
        <w:rPr>
          <w:rFonts w:cs="Narkisim" w:hint="cs"/>
          <w:szCs w:val="20"/>
          <w:rtl/>
        </w:rPr>
        <w:t>' (</w:t>
      </w:r>
      <w:r w:rsidR="00853C99" w:rsidRPr="009743B2">
        <w:rPr>
          <w:rFonts w:cs="Narkisim" w:hint="eastAsia"/>
          <w:szCs w:val="20"/>
          <w:rtl/>
        </w:rPr>
        <w:t>הושע</w:t>
      </w:r>
      <w:r w:rsidR="00853C99" w:rsidRPr="009743B2">
        <w:rPr>
          <w:rFonts w:cs="Narkisim"/>
          <w:szCs w:val="20"/>
          <w:rtl/>
        </w:rPr>
        <w:t xml:space="preserve"> </w:t>
      </w:r>
      <w:r w:rsidR="00853C99" w:rsidRPr="009743B2">
        <w:rPr>
          <w:rFonts w:cs="Narkisim" w:hint="eastAsia"/>
          <w:szCs w:val="20"/>
          <w:rtl/>
        </w:rPr>
        <w:t>יא</w:t>
      </w:r>
      <w:r w:rsidR="00853C99">
        <w:rPr>
          <w:rFonts w:cs="Narkisim" w:hint="cs"/>
          <w:szCs w:val="20"/>
          <w:rtl/>
        </w:rPr>
        <w:t>,</w:t>
      </w:r>
      <w:r w:rsidR="00853C99" w:rsidRPr="009743B2">
        <w:rPr>
          <w:rFonts w:cs="Narkisim"/>
          <w:szCs w:val="20"/>
          <w:rtl/>
        </w:rPr>
        <w:t xml:space="preserve"> </w:t>
      </w:r>
      <w:r w:rsidR="00853C99" w:rsidRPr="009743B2">
        <w:rPr>
          <w:rFonts w:cs="Narkisim" w:hint="eastAsia"/>
          <w:szCs w:val="20"/>
          <w:rtl/>
        </w:rPr>
        <w:t>ט</w:t>
      </w:r>
      <w:r w:rsidR="00853C99">
        <w:rPr>
          <w:rFonts w:cs="Narkisim" w:hint="cs"/>
          <w:szCs w:val="20"/>
          <w:rtl/>
        </w:rPr>
        <w:t>)</w:t>
      </w:r>
      <w:r w:rsidRPr="009743B2">
        <w:rPr>
          <w:rFonts w:cs="Narkisim" w:hint="cs"/>
          <w:szCs w:val="20"/>
          <w:rtl/>
        </w:rPr>
        <w:t>.</w:t>
      </w:r>
      <w:r w:rsidRPr="009743B2">
        <w:rPr>
          <w:rFonts w:cs="Narkisim"/>
          <w:szCs w:val="20"/>
          <w:rtl/>
        </w:rPr>
        <w:t xml:space="preserve"> </w:t>
      </w:r>
      <w:r w:rsidRPr="009743B2">
        <w:rPr>
          <w:rFonts w:cs="Narkisim" w:hint="eastAsia"/>
          <w:szCs w:val="20"/>
          <w:rtl/>
        </w:rPr>
        <w:t>דבר</w:t>
      </w:r>
      <w:r w:rsidRPr="009743B2">
        <w:rPr>
          <w:rFonts w:cs="Narkisim"/>
          <w:szCs w:val="20"/>
          <w:rtl/>
        </w:rPr>
        <w:t xml:space="preserve"> </w:t>
      </w:r>
      <w:r w:rsidRPr="009743B2">
        <w:rPr>
          <w:rFonts w:cs="Narkisim" w:hint="eastAsia"/>
          <w:szCs w:val="20"/>
          <w:rtl/>
        </w:rPr>
        <w:t>אחר</w:t>
      </w:r>
      <w:r w:rsidR="00853C99">
        <w:rPr>
          <w:rFonts w:cs="Narkisim" w:hint="cs"/>
          <w:szCs w:val="20"/>
          <w:rtl/>
        </w:rPr>
        <w:t>:</w:t>
      </w:r>
      <w:r w:rsidRPr="009743B2">
        <w:rPr>
          <w:rFonts w:cs="Narkisim"/>
          <w:szCs w:val="20"/>
          <w:rtl/>
        </w:rPr>
        <w:t xml:space="preserve"> </w:t>
      </w:r>
      <w:r w:rsidRPr="009743B2">
        <w:rPr>
          <w:rFonts w:cs="Narkisim" w:hint="eastAsia"/>
          <w:szCs w:val="20"/>
          <w:rtl/>
        </w:rPr>
        <w:t>וכי</w:t>
      </w:r>
      <w:r w:rsidRPr="009743B2">
        <w:rPr>
          <w:rFonts w:cs="Narkisim"/>
          <w:szCs w:val="20"/>
          <w:rtl/>
        </w:rPr>
        <w:t xml:space="preserve"> </w:t>
      </w:r>
      <w:r w:rsidRPr="009743B2">
        <w:rPr>
          <w:rFonts w:cs="Narkisim" w:hint="eastAsia"/>
          <w:szCs w:val="20"/>
          <w:rtl/>
        </w:rPr>
        <w:t>גרושים</w:t>
      </w:r>
      <w:r w:rsidRPr="009743B2">
        <w:rPr>
          <w:rFonts w:cs="Narkisim"/>
          <w:szCs w:val="20"/>
          <w:rtl/>
        </w:rPr>
        <w:t xml:space="preserve"> </w:t>
      </w:r>
      <w:r w:rsidRPr="009743B2">
        <w:rPr>
          <w:rFonts w:cs="Narkisim" w:hint="eastAsia"/>
          <w:szCs w:val="20"/>
          <w:rtl/>
        </w:rPr>
        <w:t>אתם</w:t>
      </w:r>
      <w:r w:rsidRPr="009743B2">
        <w:rPr>
          <w:rFonts w:cs="Narkisim"/>
          <w:szCs w:val="20"/>
          <w:rtl/>
        </w:rPr>
        <w:t xml:space="preserve"> </w:t>
      </w:r>
      <w:r w:rsidRPr="009743B2">
        <w:rPr>
          <w:rFonts w:cs="Narkisim" w:hint="eastAsia"/>
          <w:szCs w:val="20"/>
          <w:rtl/>
        </w:rPr>
        <w:t>לי</w:t>
      </w:r>
      <w:r w:rsidRPr="009743B2">
        <w:rPr>
          <w:rFonts w:cs="Narkisim"/>
          <w:szCs w:val="20"/>
          <w:rtl/>
        </w:rPr>
        <w:t xml:space="preserve"> </w:t>
      </w:r>
      <w:r w:rsidRPr="009743B2">
        <w:rPr>
          <w:rFonts w:cs="Narkisim" w:hint="eastAsia"/>
          <w:szCs w:val="20"/>
          <w:rtl/>
        </w:rPr>
        <w:t>בית</w:t>
      </w:r>
      <w:r w:rsidRPr="009743B2">
        <w:rPr>
          <w:rFonts w:cs="Narkisim"/>
          <w:szCs w:val="20"/>
          <w:rtl/>
        </w:rPr>
        <w:t xml:space="preserve"> </w:t>
      </w:r>
      <w:r w:rsidRPr="009743B2">
        <w:rPr>
          <w:rFonts w:cs="Narkisim" w:hint="eastAsia"/>
          <w:szCs w:val="20"/>
          <w:rtl/>
        </w:rPr>
        <w:t>ישראל</w:t>
      </w:r>
      <w:r w:rsidR="00853C99">
        <w:rPr>
          <w:rFonts w:cs="Narkisim" w:hint="cs"/>
          <w:szCs w:val="20"/>
          <w:rtl/>
        </w:rPr>
        <w:t>?</w:t>
      </w:r>
      <w:r w:rsidRPr="009743B2">
        <w:rPr>
          <w:rFonts w:cs="Narkisim"/>
          <w:szCs w:val="20"/>
          <w:rtl/>
        </w:rPr>
        <w:t xml:space="preserve"> </w:t>
      </w:r>
      <w:r w:rsidRPr="009743B2">
        <w:rPr>
          <w:rFonts w:cs="Narkisim" w:hint="eastAsia"/>
          <w:szCs w:val="20"/>
          <w:rtl/>
        </w:rPr>
        <w:t>והלא</w:t>
      </w:r>
      <w:r w:rsidRPr="009743B2">
        <w:rPr>
          <w:rFonts w:cs="Narkisim"/>
          <w:szCs w:val="20"/>
          <w:rtl/>
        </w:rPr>
        <w:t xml:space="preserve"> </w:t>
      </w:r>
      <w:r w:rsidRPr="009743B2">
        <w:rPr>
          <w:rFonts w:cs="Narkisim" w:hint="eastAsia"/>
          <w:szCs w:val="20"/>
          <w:rtl/>
        </w:rPr>
        <w:t>כבר</w:t>
      </w:r>
      <w:r w:rsidRPr="009743B2">
        <w:rPr>
          <w:rFonts w:cs="Narkisim"/>
          <w:szCs w:val="20"/>
          <w:rtl/>
        </w:rPr>
        <w:t xml:space="preserve"> </w:t>
      </w:r>
      <w:r w:rsidRPr="009743B2">
        <w:rPr>
          <w:rFonts w:cs="Narkisim" w:hint="eastAsia"/>
          <w:szCs w:val="20"/>
          <w:rtl/>
        </w:rPr>
        <w:t>נאמר</w:t>
      </w:r>
      <w:r w:rsidR="00853C99">
        <w:rPr>
          <w:rFonts w:cs="Narkisim" w:hint="cs"/>
          <w:szCs w:val="20"/>
          <w:rtl/>
        </w:rPr>
        <w:t>:</w:t>
      </w:r>
      <w:r w:rsidR="00853C99">
        <w:rPr>
          <w:rFonts w:cs="Narkisim"/>
          <w:szCs w:val="20"/>
          <w:rtl/>
        </w:rPr>
        <w:t xml:space="preserve"> </w:t>
      </w:r>
      <w:r w:rsidR="00853C99">
        <w:rPr>
          <w:rFonts w:cs="Narkisim" w:hint="cs"/>
          <w:szCs w:val="20"/>
          <w:rtl/>
        </w:rPr>
        <w:t>'</w:t>
      </w:r>
      <w:r w:rsidRPr="009743B2">
        <w:rPr>
          <w:rFonts w:cs="Narkisim" w:hint="eastAsia"/>
          <w:szCs w:val="20"/>
          <w:rtl/>
        </w:rPr>
        <w:t>כה</w:t>
      </w:r>
      <w:r w:rsidRPr="009743B2">
        <w:rPr>
          <w:rFonts w:cs="Narkisim"/>
          <w:szCs w:val="20"/>
          <w:rtl/>
        </w:rPr>
        <w:t xml:space="preserve"> </w:t>
      </w:r>
      <w:r w:rsidRPr="009743B2">
        <w:rPr>
          <w:rFonts w:cs="Narkisim" w:hint="eastAsia"/>
          <w:szCs w:val="20"/>
          <w:rtl/>
        </w:rPr>
        <w:t>אמר</w:t>
      </w:r>
      <w:r w:rsidRPr="009743B2">
        <w:rPr>
          <w:rFonts w:cs="Narkisim"/>
          <w:szCs w:val="20"/>
          <w:rtl/>
        </w:rPr>
        <w:t xml:space="preserve"> </w:t>
      </w:r>
      <w:r w:rsidRPr="009743B2">
        <w:rPr>
          <w:rFonts w:cs="Narkisim" w:hint="eastAsia"/>
          <w:szCs w:val="20"/>
          <w:rtl/>
        </w:rPr>
        <w:t>ה</w:t>
      </w:r>
      <w:r w:rsidRPr="009743B2">
        <w:rPr>
          <w:rFonts w:cs="Narkisim"/>
          <w:szCs w:val="20"/>
          <w:rtl/>
        </w:rPr>
        <w:t>'</w:t>
      </w:r>
      <w:r w:rsidR="00853C99">
        <w:rPr>
          <w:rFonts w:cs="Narkisim" w:hint="cs"/>
          <w:szCs w:val="20"/>
          <w:rtl/>
        </w:rPr>
        <w:t>,</w:t>
      </w:r>
      <w:r w:rsidRPr="009743B2">
        <w:rPr>
          <w:rFonts w:cs="Narkisim"/>
          <w:szCs w:val="20"/>
          <w:rtl/>
        </w:rPr>
        <w:t xml:space="preserve"> </w:t>
      </w:r>
      <w:r w:rsidRPr="009743B2">
        <w:rPr>
          <w:rFonts w:cs="Narkisim" w:hint="eastAsia"/>
          <w:szCs w:val="20"/>
          <w:rtl/>
        </w:rPr>
        <w:t>אי</w:t>
      </w:r>
      <w:r w:rsidRPr="009743B2">
        <w:rPr>
          <w:rFonts w:cs="Narkisim"/>
          <w:szCs w:val="20"/>
          <w:rtl/>
        </w:rPr>
        <w:t xml:space="preserve"> </w:t>
      </w:r>
      <w:r w:rsidRPr="009743B2">
        <w:rPr>
          <w:rFonts w:cs="Narkisim" w:hint="eastAsia"/>
          <w:szCs w:val="20"/>
          <w:rtl/>
        </w:rPr>
        <w:t>זה</w:t>
      </w:r>
      <w:r w:rsidRPr="009743B2">
        <w:rPr>
          <w:rFonts w:cs="Narkisim"/>
          <w:szCs w:val="20"/>
          <w:rtl/>
        </w:rPr>
        <w:t xml:space="preserve"> </w:t>
      </w:r>
      <w:r w:rsidRPr="009743B2">
        <w:rPr>
          <w:rFonts w:cs="Narkisim" w:hint="eastAsia"/>
          <w:szCs w:val="20"/>
          <w:rtl/>
        </w:rPr>
        <w:t>ספר</w:t>
      </w:r>
      <w:r w:rsidRPr="009743B2">
        <w:rPr>
          <w:rFonts w:cs="Narkisim"/>
          <w:szCs w:val="20"/>
          <w:rtl/>
        </w:rPr>
        <w:t xml:space="preserve"> </w:t>
      </w:r>
      <w:r w:rsidRPr="009743B2">
        <w:rPr>
          <w:rFonts w:cs="Narkisim" w:hint="eastAsia"/>
          <w:szCs w:val="20"/>
          <w:rtl/>
        </w:rPr>
        <w:t>כריתות</w:t>
      </w:r>
      <w:r w:rsidRPr="009743B2">
        <w:rPr>
          <w:rFonts w:cs="Narkisim"/>
          <w:szCs w:val="20"/>
          <w:rtl/>
        </w:rPr>
        <w:t xml:space="preserve"> </w:t>
      </w:r>
      <w:r w:rsidRPr="009743B2">
        <w:rPr>
          <w:rFonts w:cs="Narkisim" w:hint="eastAsia"/>
          <w:szCs w:val="20"/>
          <w:rtl/>
        </w:rPr>
        <w:t>אמכם</w:t>
      </w:r>
      <w:r w:rsidRPr="009743B2">
        <w:rPr>
          <w:rFonts w:cs="Narkisim"/>
          <w:szCs w:val="20"/>
          <w:rtl/>
        </w:rPr>
        <w:t xml:space="preserve"> </w:t>
      </w:r>
      <w:r w:rsidRPr="009743B2">
        <w:rPr>
          <w:rFonts w:cs="Narkisim" w:hint="eastAsia"/>
          <w:szCs w:val="20"/>
          <w:rtl/>
        </w:rPr>
        <w:t>אשר</w:t>
      </w:r>
      <w:r w:rsidRPr="009743B2">
        <w:rPr>
          <w:rFonts w:cs="Narkisim"/>
          <w:szCs w:val="20"/>
          <w:rtl/>
        </w:rPr>
        <w:t xml:space="preserve"> </w:t>
      </w:r>
      <w:r w:rsidRPr="009743B2">
        <w:rPr>
          <w:rFonts w:cs="Narkisim" w:hint="eastAsia"/>
          <w:szCs w:val="20"/>
          <w:rtl/>
        </w:rPr>
        <w:t>שלחתיה</w:t>
      </w:r>
      <w:r w:rsidRPr="009743B2">
        <w:rPr>
          <w:rFonts w:cs="Narkisim"/>
          <w:szCs w:val="20"/>
          <w:rtl/>
        </w:rPr>
        <w:t xml:space="preserve"> </w:t>
      </w:r>
      <w:r w:rsidRPr="009743B2">
        <w:rPr>
          <w:rFonts w:cs="Narkisim" w:hint="eastAsia"/>
          <w:szCs w:val="20"/>
          <w:rtl/>
        </w:rPr>
        <w:t>או</w:t>
      </w:r>
      <w:r w:rsidRPr="009743B2">
        <w:rPr>
          <w:rFonts w:cs="Narkisim"/>
          <w:szCs w:val="20"/>
          <w:rtl/>
        </w:rPr>
        <w:t xml:space="preserve"> </w:t>
      </w:r>
      <w:r w:rsidRPr="009743B2">
        <w:rPr>
          <w:rFonts w:cs="Narkisim" w:hint="eastAsia"/>
          <w:szCs w:val="20"/>
          <w:rtl/>
        </w:rPr>
        <w:t>מי</w:t>
      </w:r>
      <w:r w:rsidRPr="009743B2">
        <w:rPr>
          <w:rFonts w:cs="Narkisim"/>
          <w:szCs w:val="20"/>
          <w:rtl/>
        </w:rPr>
        <w:t xml:space="preserve"> </w:t>
      </w:r>
      <w:r w:rsidRPr="009743B2">
        <w:rPr>
          <w:rFonts w:cs="Narkisim" w:hint="eastAsia"/>
          <w:szCs w:val="20"/>
          <w:rtl/>
        </w:rPr>
        <w:t>מנושי</w:t>
      </w:r>
      <w:r w:rsidRPr="009743B2">
        <w:rPr>
          <w:rFonts w:cs="Narkisim"/>
          <w:szCs w:val="20"/>
          <w:rtl/>
        </w:rPr>
        <w:t xml:space="preserve"> </w:t>
      </w:r>
      <w:r w:rsidRPr="009743B2">
        <w:rPr>
          <w:rFonts w:cs="Narkisim" w:hint="eastAsia"/>
          <w:szCs w:val="20"/>
          <w:rtl/>
        </w:rPr>
        <w:t>אשר</w:t>
      </w:r>
      <w:r w:rsidRPr="009743B2">
        <w:rPr>
          <w:rFonts w:cs="Narkisim"/>
          <w:szCs w:val="20"/>
          <w:rtl/>
        </w:rPr>
        <w:t xml:space="preserve"> </w:t>
      </w:r>
      <w:r w:rsidRPr="009743B2">
        <w:rPr>
          <w:rFonts w:cs="Narkisim" w:hint="eastAsia"/>
          <w:szCs w:val="20"/>
          <w:rtl/>
        </w:rPr>
        <w:t>מכרתי</w:t>
      </w:r>
      <w:r w:rsidRPr="009743B2">
        <w:rPr>
          <w:rFonts w:cs="Narkisim"/>
          <w:szCs w:val="20"/>
          <w:rtl/>
        </w:rPr>
        <w:t xml:space="preserve"> </w:t>
      </w:r>
      <w:r w:rsidRPr="009743B2">
        <w:rPr>
          <w:rFonts w:cs="Narkisim" w:hint="eastAsia"/>
          <w:szCs w:val="20"/>
          <w:rtl/>
        </w:rPr>
        <w:t>אתכם</w:t>
      </w:r>
      <w:r w:rsidRPr="009743B2">
        <w:rPr>
          <w:rFonts w:cs="Narkisim"/>
          <w:szCs w:val="20"/>
          <w:rtl/>
        </w:rPr>
        <w:t xml:space="preserve"> </w:t>
      </w:r>
      <w:r w:rsidRPr="009743B2">
        <w:rPr>
          <w:rFonts w:cs="Narkisim" w:hint="eastAsia"/>
          <w:szCs w:val="20"/>
          <w:rtl/>
        </w:rPr>
        <w:t>לו</w:t>
      </w:r>
      <w:r w:rsidR="00853C99">
        <w:rPr>
          <w:rFonts w:cs="Narkisim" w:hint="cs"/>
          <w:szCs w:val="20"/>
          <w:rtl/>
        </w:rPr>
        <w:t>' (</w:t>
      </w:r>
      <w:r w:rsidR="00853C99" w:rsidRPr="009743B2">
        <w:rPr>
          <w:rFonts w:cs="Narkisim" w:hint="eastAsia"/>
          <w:szCs w:val="20"/>
          <w:rtl/>
        </w:rPr>
        <w:t>ישעיה</w:t>
      </w:r>
      <w:r w:rsidR="00853C99" w:rsidRPr="009743B2">
        <w:rPr>
          <w:rFonts w:cs="Narkisim"/>
          <w:szCs w:val="20"/>
          <w:rtl/>
        </w:rPr>
        <w:t xml:space="preserve"> </w:t>
      </w:r>
      <w:r w:rsidR="00853C99" w:rsidRPr="009743B2">
        <w:rPr>
          <w:rFonts w:cs="Narkisim" w:hint="eastAsia"/>
          <w:szCs w:val="20"/>
          <w:rtl/>
        </w:rPr>
        <w:t>נ</w:t>
      </w:r>
      <w:r w:rsidR="00853C99">
        <w:rPr>
          <w:rFonts w:cs="Narkisim" w:hint="cs"/>
          <w:szCs w:val="20"/>
          <w:rtl/>
        </w:rPr>
        <w:t>,</w:t>
      </w:r>
      <w:r w:rsidR="00853C99" w:rsidRPr="009743B2">
        <w:rPr>
          <w:rFonts w:cs="Narkisim"/>
          <w:szCs w:val="20"/>
          <w:rtl/>
        </w:rPr>
        <w:t xml:space="preserve"> </w:t>
      </w:r>
      <w:r w:rsidR="00853C99" w:rsidRPr="009743B2">
        <w:rPr>
          <w:rFonts w:cs="Narkisim" w:hint="eastAsia"/>
          <w:szCs w:val="20"/>
          <w:rtl/>
        </w:rPr>
        <w:t>א</w:t>
      </w:r>
      <w:r w:rsidR="00853C99">
        <w:rPr>
          <w:rFonts w:cs="Narkisim" w:hint="cs"/>
          <w:szCs w:val="20"/>
          <w:rtl/>
        </w:rPr>
        <w:t>)</w:t>
      </w:r>
      <w:r w:rsidRPr="009743B2">
        <w:rPr>
          <w:rFonts w:cs="Narkisim"/>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6" w:rsidRDefault="00E144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96" w:type="dxa"/>
      <w:tblBorders>
        <w:bottom w:val="double" w:sz="4" w:space="0" w:color="auto"/>
      </w:tblBorders>
      <w:tblLayout w:type="fixed"/>
      <w:tblLook w:val="0000" w:firstRow="0" w:lastRow="0" w:firstColumn="0" w:lastColumn="0" w:noHBand="0" w:noVBand="0"/>
    </w:tblPr>
    <w:tblGrid>
      <w:gridCol w:w="6326"/>
      <w:gridCol w:w="3870"/>
    </w:tblGrid>
    <w:tr w:rsidR="00E14436">
      <w:tc>
        <w:tcPr>
          <w:tcW w:w="6326" w:type="dxa"/>
          <w:tcBorders>
            <w:top w:val="nil"/>
            <w:left w:val="nil"/>
            <w:bottom w:val="double" w:sz="4" w:space="0" w:color="auto"/>
            <w:right w:val="nil"/>
          </w:tcBorders>
        </w:tcPr>
        <w:p w:rsidR="00E14436" w:rsidRDefault="00E14436">
          <w:pPr>
            <w:tabs>
              <w:tab w:val="center" w:pos="4818"/>
              <w:tab w:val="right" w:pos="8220"/>
            </w:tabs>
            <w:spacing w:after="0"/>
            <w:rPr>
              <w:rFonts w:cs="Narkisim"/>
              <w:sz w:val="21"/>
              <w:rtl/>
            </w:rPr>
          </w:pPr>
          <w:r>
            <w:rPr>
              <w:rFonts w:cs="Narkisim"/>
              <w:sz w:val="21"/>
              <w:rtl/>
            </w:rPr>
            <w:t>בית המדרש הווירטואלי (</w:t>
          </w:r>
          <w:r>
            <w:rPr>
              <w:rFonts w:cs="Narkisim"/>
            </w:rPr>
            <w:t>V.B.M</w:t>
          </w:r>
          <w:r>
            <w:rPr>
              <w:rFonts w:cs="Narkisim"/>
              <w:sz w:val="21"/>
              <w:rtl/>
            </w:rPr>
            <w:t>)</w:t>
          </w:r>
          <w:r>
            <w:rPr>
              <w:rFonts w:cs="Narkisim" w:hint="cs"/>
              <w:sz w:val="21"/>
              <w:rtl/>
            </w:rPr>
            <w:t xml:space="preserve"> ע"ש ישראל </w:t>
          </w:r>
          <w:proofErr w:type="spellStart"/>
          <w:r>
            <w:rPr>
              <w:rFonts w:cs="Narkisim" w:hint="cs"/>
              <w:sz w:val="21"/>
              <w:rtl/>
            </w:rPr>
            <w:t>קושיצקי</w:t>
          </w:r>
          <w:proofErr w:type="spellEnd"/>
          <w:r>
            <w:rPr>
              <w:rFonts w:cs="Narkisim"/>
              <w:sz w:val="21"/>
              <w:rtl/>
            </w:rPr>
            <w:t xml:space="preserve"> שליד ישיבת הר עציון</w:t>
          </w:r>
        </w:p>
        <w:p w:rsidR="00E14436" w:rsidRDefault="00E14436" w:rsidP="006959C8">
          <w:pPr>
            <w:tabs>
              <w:tab w:val="center" w:pos="4818"/>
              <w:tab w:val="right" w:pos="8220"/>
            </w:tabs>
            <w:spacing w:after="0"/>
            <w:rPr>
              <w:rFonts w:cs="Narkisim"/>
              <w:sz w:val="21"/>
              <w:rtl/>
            </w:rPr>
          </w:pPr>
          <w:r>
            <w:rPr>
              <w:rFonts w:cs="Narkisim" w:hint="cs"/>
              <w:sz w:val="21"/>
              <w:rtl/>
            </w:rPr>
            <w:t xml:space="preserve">שיעורים בספר ירמיהו </w:t>
          </w:r>
          <w:r>
            <w:rPr>
              <w:rFonts w:cs="Narkisim"/>
              <w:sz w:val="21"/>
              <w:rtl/>
            </w:rPr>
            <w:t>–</w:t>
          </w:r>
          <w:r>
            <w:rPr>
              <w:rFonts w:cs="Narkisim" w:hint="cs"/>
              <w:sz w:val="21"/>
              <w:rtl/>
            </w:rPr>
            <w:t xml:space="preserve"> הרב דוד סבתו</w:t>
          </w:r>
        </w:p>
      </w:tc>
      <w:tc>
        <w:tcPr>
          <w:tcW w:w="3870" w:type="dxa"/>
          <w:tcBorders>
            <w:top w:val="nil"/>
            <w:left w:val="nil"/>
            <w:bottom w:val="double" w:sz="4" w:space="0" w:color="auto"/>
            <w:right w:val="nil"/>
          </w:tcBorders>
          <w:vAlign w:val="center"/>
        </w:tcPr>
        <w:p w:rsidR="00E14436" w:rsidRDefault="00E14436">
          <w:pPr>
            <w:tabs>
              <w:tab w:val="right" w:pos="8220"/>
            </w:tabs>
            <w:bidi w:val="0"/>
            <w:spacing w:after="0" w:line="240" w:lineRule="auto"/>
            <w:jc w:val="left"/>
            <w:rPr>
              <w:rFonts w:cs="Narkisim"/>
              <w:sz w:val="28"/>
              <w:szCs w:val="24"/>
            </w:rPr>
          </w:pPr>
          <w:r>
            <w:rPr>
              <w:rFonts w:cs="Narkisim"/>
              <w:b/>
              <w:bCs/>
              <w:sz w:val="28"/>
              <w:szCs w:val="24"/>
            </w:rPr>
            <w:t>www.etzion.org.il/vbm</w:t>
          </w:r>
        </w:p>
      </w:tc>
    </w:tr>
  </w:tbl>
  <w:p w:rsidR="00E14436" w:rsidRDefault="00E14436">
    <w:pPr>
      <w:tabs>
        <w:tab w:val="center" w:pos="4818"/>
        <w:tab w:val="right" w:pos="8220"/>
      </w:tabs>
      <w:spacing w:after="0" w:line="240" w:lineRule="auto"/>
      <w:rPr>
        <w:rFonts w:cs="Narkisim"/>
        <w:sz w:val="10"/>
        <w:szCs w:val="10"/>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6" w:rsidRDefault="00E1443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436" w:rsidRDefault="00E14436">
    <w:pPr>
      <w:pStyle w:val="a6"/>
      <w:tabs>
        <w:tab w:val="clear" w:pos="4153"/>
        <w:tab w:val="clear" w:pos="8306"/>
        <w:tab w:val="center" w:pos="4818"/>
        <w:tab w:val="right" w:pos="8220"/>
      </w:tabs>
      <w:spacing w:after="0" w:line="240" w:lineRule="auto"/>
      <w:jc w:val="center"/>
      <w:rPr>
        <w:rFonts w:cs="Narkisim"/>
        <w:b/>
        <w:bCs/>
        <w:sz w:val="21"/>
        <w:rtl/>
      </w:rPr>
    </w:pPr>
    <w:r>
      <w:rPr>
        <w:rFonts w:cs="Narkisim"/>
        <w:b/>
        <w:bCs/>
        <w:sz w:val="21"/>
        <w:rtl/>
      </w:rPr>
      <w:t xml:space="preserve">- </w:t>
    </w:r>
    <w:r>
      <w:rPr>
        <w:rFonts w:cs="Narkisim"/>
        <w:b/>
        <w:bCs/>
        <w:sz w:val="21"/>
        <w:rtl/>
      </w:rPr>
      <w:fldChar w:fldCharType="begin"/>
    </w:r>
    <w:r>
      <w:rPr>
        <w:rFonts w:cs="Narkisim"/>
        <w:b/>
        <w:bCs/>
        <w:sz w:val="21"/>
        <w:rtl/>
      </w:rPr>
      <w:instrText xml:space="preserve"> </w:instrText>
    </w:r>
    <w:r>
      <w:rPr>
        <w:rFonts w:cs="Narkisim"/>
        <w:b/>
        <w:bCs/>
      </w:rPr>
      <w:instrText>PAGE</w:instrText>
    </w:r>
    <w:r>
      <w:rPr>
        <w:rFonts w:cs="Narkisim"/>
        <w:b/>
        <w:bCs/>
        <w:sz w:val="21"/>
        <w:rtl/>
      </w:rPr>
      <w:instrText xml:space="preserve"> </w:instrText>
    </w:r>
    <w:r>
      <w:rPr>
        <w:rFonts w:cs="Narkisim"/>
        <w:b/>
        <w:bCs/>
        <w:sz w:val="21"/>
        <w:rtl/>
      </w:rPr>
      <w:fldChar w:fldCharType="separate"/>
    </w:r>
    <w:r w:rsidR="007E093D">
      <w:rPr>
        <w:rFonts w:cs="Narkisim"/>
        <w:b/>
        <w:bCs/>
        <w:noProof/>
        <w:sz w:val="21"/>
        <w:rtl/>
      </w:rPr>
      <w:t>2</w:t>
    </w:r>
    <w:r>
      <w:rPr>
        <w:rFonts w:cs="Narkisim"/>
        <w:b/>
        <w:bCs/>
        <w:sz w:val="21"/>
        <w:rtl/>
      </w:rPr>
      <w:fldChar w:fldCharType="end"/>
    </w:r>
    <w:r>
      <w:rPr>
        <w:rFonts w:cs="Narkisim"/>
        <w:b/>
        <w:bCs/>
        <w:sz w:val="21"/>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49E"/>
    <w:multiLevelType w:val="hybridMultilevel"/>
    <w:tmpl w:val="991C2D2C"/>
    <w:lvl w:ilvl="0" w:tplc="A69AD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A1A91"/>
    <w:multiLevelType w:val="hybridMultilevel"/>
    <w:tmpl w:val="30FE0080"/>
    <w:lvl w:ilvl="0" w:tplc="740ED8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66E83"/>
    <w:multiLevelType w:val="hybridMultilevel"/>
    <w:tmpl w:val="0F4AEE4A"/>
    <w:lvl w:ilvl="0" w:tplc="AC5E08A6">
      <w:start w:val="6"/>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B750A"/>
    <w:multiLevelType w:val="hybridMultilevel"/>
    <w:tmpl w:val="521E9E70"/>
    <w:lvl w:ilvl="0" w:tplc="A4C0CA8E">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A4C42"/>
    <w:multiLevelType w:val="hybridMultilevel"/>
    <w:tmpl w:val="DB90DA54"/>
    <w:lvl w:ilvl="0" w:tplc="5748BF4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F2EE7"/>
    <w:multiLevelType w:val="hybridMultilevel"/>
    <w:tmpl w:val="2200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7804EE"/>
    <w:multiLevelType w:val="hybridMultilevel"/>
    <w:tmpl w:val="7AD4897E"/>
    <w:lvl w:ilvl="0" w:tplc="EB1E846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3A116484"/>
    <w:multiLevelType w:val="hybridMultilevel"/>
    <w:tmpl w:val="AF1C4248"/>
    <w:lvl w:ilvl="0" w:tplc="3D345D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5B7EFF"/>
    <w:multiLevelType w:val="hybridMultilevel"/>
    <w:tmpl w:val="12A256EE"/>
    <w:lvl w:ilvl="0" w:tplc="9EDE3066">
      <w:numFmt w:val="bullet"/>
      <w:lvlText w:val="-"/>
      <w:lvlJc w:val="left"/>
      <w:pPr>
        <w:ind w:left="720" w:hanging="360"/>
      </w:pPr>
      <w:rPr>
        <w:rFonts w:ascii="Times New Roman" w:eastAsia="Times New Roman" w:hAnsi="Times New Roman"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13CE7"/>
    <w:multiLevelType w:val="hybridMultilevel"/>
    <w:tmpl w:val="0B18E1FE"/>
    <w:lvl w:ilvl="0" w:tplc="9EEAF5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3376BF"/>
    <w:multiLevelType w:val="hybridMultilevel"/>
    <w:tmpl w:val="418C16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36919A5"/>
    <w:multiLevelType w:val="hybridMultilevel"/>
    <w:tmpl w:val="71A66ABC"/>
    <w:lvl w:ilvl="0" w:tplc="38CA2D6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64A68E1"/>
    <w:multiLevelType w:val="hybridMultilevel"/>
    <w:tmpl w:val="44E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382835"/>
    <w:multiLevelType w:val="hybridMultilevel"/>
    <w:tmpl w:val="832A72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B2F3A8F"/>
    <w:multiLevelType w:val="hybridMultilevel"/>
    <w:tmpl w:val="8402DC28"/>
    <w:lvl w:ilvl="0" w:tplc="03B69EFA">
      <w:start w:val="1"/>
      <w:numFmt w:val="decimal"/>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nsid w:val="6C9A0E2F"/>
    <w:multiLevelType w:val="hybridMultilevel"/>
    <w:tmpl w:val="FACE3BDE"/>
    <w:lvl w:ilvl="0" w:tplc="8894175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6F316FB6"/>
    <w:multiLevelType w:val="hybridMultilevel"/>
    <w:tmpl w:val="037C2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292A7B"/>
    <w:multiLevelType w:val="hybridMultilevel"/>
    <w:tmpl w:val="EDAED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2B698D"/>
    <w:multiLevelType w:val="hybridMultilevel"/>
    <w:tmpl w:val="16C87A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7F95604"/>
    <w:multiLevelType w:val="hybridMultilevel"/>
    <w:tmpl w:val="F26C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6152F0"/>
    <w:multiLevelType w:val="hybridMultilevel"/>
    <w:tmpl w:val="10C842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0"/>
  </w:num>
  <w:num w:numId="2">
    <w:abstractNumId w:val="13"/>
  </w:num>
  <w:num w:numId="3">
    <w:abstractNumId w:val="18"/>
  </w:num>
  <w:num w:numId="4">
    <w:abstractNumId w:val="6"/>
  </w:num>
  <w:num w:numId="5">
    <w:abstractNumId w:val="16"/>
  </w:num>
  <w:num w:numId="6">
    <w:abstractNumId w:val="10"/>
  </w:num>
  <w:num w:numId="7">
    <w:abstractNumId w:val="15"/>
  </w:num>
  <w:num w:numId="8">
    <w:abstractNumId w:val="17"/>
  </w:num>
  <w:num w:numId="9">
    <w:abstractNumId w:val="14"/>
  </w:num>
  <w:num w:numId="10">
    <w:abstractNumId w:val="8"/>
  </w:num>
  <w:num w:numId="11">
    <w:abstractNumId w:val="0"/>
  </w:num>
  <w:num w:numId="12">
    <w:abstractNumId w:val="12"/>
  </w:num>
  <w:num w:numId="13">
    <w:abstractNumId w:val="4"/>
  </w:num>
  <w:num w:numId="14">
    <w:abstractNumId w:val="19"/>
  </w:num>
  <w:num w:numId="15">
    <w:abstractNumId w:val="1"/>
  </w:num>
  <w:num w:numId="16">
    <w:abstractNumId w:val="11"/>
  </w:num>
  <w:num w:numId="17">
    <w:abstractNumId w:val="2"/>
  </w:num>
  <w:num w:numId="18">
    <w:abstractNumId w:val="3"/>
  </w:num>
  <w:num w:numId="19">
    <w:abstractNumId w:val="5"/>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606"/>
    <w:rsid w:val="00001CF4"/>
    <w:rsid w:val="00001E86"/>
    <w:rsid w:val="0000243E"/>
    <w:rsid w:val="00002BD8"/>
    <w:rsid w:val="00002FB6"/>
    <w:rsid w:val="00003829"/>
    <w:rsid w:val="00003E3D"/>
    <w:rsid w:val="0000404D"/>
    <w:rsid w:val="00004AB5"/>
    <w:rsid w:val="00006489"/>
    <w:rsid w:val="0000757D"/>
    <w:rsid w:val="00010377"/>
    <w:rsid w:val="000124A3"/>
    <w:rsid w:val="00014C3A"/>
    <w:rsid w:val="00015000"/>
    <w:rsid w:val="000163D4"/>
    <w:rsid w:val="00016891"/>
    <w:rsid w:val="0001767F"/>
    <w:rsid w:val="0001782E"/>
    <w:rsid w:val="000179F9"/>
    <w:rsid w:val="00020B8C"/>
    <w:rsid w:val="00021A58"/>
    <w:rsid w:val="00022B73"/>
    <w:rsid w:val="00024784"/>
    <w:rsid w:val="0002562C"/>
    <w:rsid w:val="00026359"/>
    <w:rsid w:val="000266D7"/>
    <w:rsid w:val="00026CEB"/>
    <w:rsid w:val="00026D43"/>
    <w:rsid w:val="000276D4"/>
    <w:rsid w:val="00030CB7"/>
    <w:rsid w:val="00031536"/>
    <w:rsid w:val="00031C86"/>
    <w:rsid w:val="00033A8C"/>
    <w:rsid w:val="000357BF"/>
    <w:rsid w:val="0003786E"/>
    <w:rsid w:val="00040411"/>
    <w:rsid w:val="00040B9C"/>
    <w:rsid w:val="0004461C"/>
    <w:rsid w:val="00045FC7"/>
    <w:rsid w:val="00046289"/>
    <w:rsid w:val="00046551"/>
    <w:rsid w:val="00046B6F"/>
    <w:rsid w:val="00046C81"/>
    <w:rsid w:val="00051815"/>
    <w:rsid w:val="00051B4B"/>
    <w:rsid w:val="0005411B"/>
    <w:rsid w:val="00055487"/>
    <w:rsid w:val="000561A8"/>
    <w:rsid w:val="00056AF6"/>
    <w:rsid w:val="000572C8"/>
    <w:rsid w:val="00060125"/>
    <w:rsid w:val="00060583"/>
    <w:rsid w:val="0006080B"/>
    <w:rsid w:val="0006174D"/>
    <w:rsid w:val="00063215"/>
    <w:rsid w:val="00063CAE"/>
    <w:rsid w:val="000675F3"/>
    <w:rsid w:val="00070D25"/>
    <w:rsid w:val="000713F4"/>
    <w:rsid w:val="000718E5"/>
    <w:rsid w:val="00071B99"/>
    <w:rsid w:val="000730E3"/>
    <w:rsid w:val="00075A06"/>
    <w:rsid w:val="00076D14"/>
    <w:rsid w:val="000773F2"/>
    <w:rsid w:val="00080292"/>
    <w:rsid w:val="0008530D"/>
    <w:rsid w:val="00085756"/>
    <w:rsid w:val="0008651C"/>
    <w:rsid w:val="00087433"/>
    <w:rsid w:val="00090F84"/>
    <w:rsid w:val="00091403"/>
    <w:rsid w:val="00093911"/>
    <w:rsid w:val="000941BD"/>
    <w:rsid w:val="00094551"/>
    <w:rsid w:val="00095B06"/>
    <w:rsid w:val="00097904"/>
    <w:rsid w:val="000A1170"/>
    <w:rsid w:val="000A1601"/>
    <w:rsid w:val="000A1985"/>
    <w:rsid w:val="000A1A39"/>
    <w:rsid w:val="000A1A55"/>
    <w:rsid w:val="000A2353"/>
    <w:rsid w:val="000A3712"/>
    <w:rsid w:val="000A4867"/>
    <w:rsid w:val="000A5A41"/>
    <w:rsid w:val="000A5D38"/>
    <w:rsid w:val="000A6F4C"/>
    <w:rsid w:val="000A7B8A"/>
    <w:rsid w:val="000B062A"/>
    <w:rsid w:val="000B131C"/>
    <w:rsid w:val="000B13A8"/>
    <w:rsid w:val="000B144E"/>
    <w:rsid w:val="000B1C79"/>
    <w:rsid w:val="000B2953"/>
    <w:rsid w:val="000B3CA4"/>
    <w:rsid w:val="000B5AFD"/>
    <w:rsid w:val="000B5E7D"/>
    <w:rsid w:val="000C1BD5"/>
    <w:rsid w:val="000C283A"/>
    <w:rsid w:val="000C3EA7"/>
    <w:rsid w:val="000C4D12"/>
    <w:rsid w:val="000C6305"/>
    <w:rsid w:val="000C7BD2"/>
    <w:rsid w:val="000C7C61"/>
    <w:rsid w:val="000D0705"/>
    <w:rsid w:val="000D1978"/>
    <w:rsid w:val="000D1D64"/>
    <w:rsid w:val="000D24B4"/>
    <w:rsid w:val="000D47FA"/>
    <w:rsid w:val="000D5FAE"/>
    <w:rsid w:val="000D6273"/>
    <w:rsid w:val="000E0020"/>
    <w:rsid w:val="000E14AA"/>
    <w:rsid w:val="000E2B23"/>
    <w:rsid w:val="000E3EEA"/>
    <w:rsid w:val="000E424A"/>
    <w:rsid w:val="000F06F1"/>
    <w:rsid w:val="000F1B51"/>
    <w:rsid w:val="000F29F0"/>
    <w:rsid w:val="000F549E"/>
    <w:rsid w:val="000F6037"/>
    <w:rsid w:val="000F68E1"/>
    <w:rsid w:val="00100EAA"/>
    <w:rsid w:val="00101BF0"/>
    <w:rsid w:val="00101E9C"/>
    <w:rsid w:val="00102168"/>
    <w:rsid w:val="0010261B"/>
    <w:rsid w:val="00114436"/>
    <w:rsid w:val="001146FE"/>
    <w:rsid w:val="0011737C"/>
    <w:rsid w:val="001173C0"/>
    <w:rsid w:val="001174C4"/>
    <w:rsid w:val="00117E55"/>
    <w:rsid w:val="001203F4"/>
    <w:rsid w:val="001214E7"/>
    <w:rsid w:val="0012154C"/>
    <w:rsid w:val="00121834"/>
    <w:rsid w:val="001225C7"/>
    <w:rsid w:val="0012567E"/>
    <w:rsid w:val="00125C55"/>
    <w:rsid w:val="00125E5B"/>
    <w:rsid w:val="00126008"/>
    <w:rsid w:val="00126549"/>
    <w:rsid w:val="00126D48"/>
    <w:rsid w:val="001312A3"/>
    <w:rsid w:val="001321D6"/>
    <w:rsid w:val="001323A5"/>
    <w:rsid w:val="00133811"/>
    <w:rsid w:val="0013454E"/>
    <w:rsid w:val="00134C7E"/>
    <w:rsid w:val="00135958"/>
    <w:rsid w:val="00136B28"/>
    <w:rsid w:val="00136DC8"/>
    <w:rsid w:val="001424FB"/>
    <w:rsid w:val="0014292C"/>
    <w:rsid w:val="00142EFC"/>
    <w:rsid w:val="00143C36"/>
    <w:rsid w:val="00145E3D"/>
    <w:rsid w:val="00146A6F"/>
    <w:rsid w:val="00146FF9"/>
    <w:rsid w:val="00147BFD"/>
    <w:rsid w:val="00151AB4"/>
    <w:rsid w:val="00152639"/>
    <w:rsid w:val="00152AB7"/>
    <w:rsid w:val="001542A5"/>
    <w:rsid w:val="0015446E"/>
    <w:rsid w:val="00154600"/>
    <w:rsid w:val="00154D8A"/>
    <w:rsid w:val="001552C8"/>
    <w:rsid w:val="00156027"/>
    <w:rsid w:val="00157E20"/>
    <w:rsid w:val="00160959"/>
    <w:rsid w:val="00161F93"/>
    <w:rsid w:val="00165251"/>
    <w:rsid w:val="0016564B"/>
    <w:rsid w:val="00165904"/>
    <w:rsid w:val="00170A09"/>
    <w:rsid w:val="00170CCC"/>
    <w:rsid w:val="00171018"/>
    <w:rsid w:val="00171225"/>
    <w:rsid w:val="0017206A"/>
    <w:rsid w:val="00172A31"/>
    <w:rsid w:val="00174EBB"/>
    <w:rsid w:val="00174FDF"/>
    <w:rsid w:val="00175875"/>
    <w:rsid w:val="00180F03"/>
    <w:rsid w:val="001818A2"/>
    <w:rsid w:val="00181C11"/>
    <w:rsid w:val="00183710"/>
    <w:rsid w:val="00184308"/>
    <w:rsid w:val="001844BC"/>
    <w:rsid w:val="00187911"/>
    <w:rsid w:val="001879AC"/>
    <w:rsid w:val="00187FD4"/>
    <w:rsid w:val="00192241"/>
    <w:rsid w:val="00192328"/>
    <w:rsid w:val="001926B1"/>
    <w:rsid w:val="0019326A"/>
    <w:rsid w:val="001932E0"/>
    <w:rsid w:val="00194076"/>
    <w:rsid w:val="0019771B"/>
    <w:rsid w:val="00197B54"/>
    <w:rsid w:val="001A0A63"/>
    <w:rsid w:val="001A251F"/>
    <w:rsid w:val="001A36FA"/>
    <w:rsid w:val="001A4282"/>
    <w:rsid w:val="001A4A4D"/>
    <w:rsid w:val="001A4D9F"/>
    <w:rsid w:val="001A4DB9"/>
    <w:rsid w:val="001A73F3"/>
    <w:rsid w:val="001A76E5"/>
    <w:rsid w:val="001B453F"/>
    <w:rsid w:val="001B5A7A"/>
    <w:rsid w:val="001B7300"/>
    <w:rsid w:val="001C0B9F"/>
    <w:rsid w:val="001C719E"/>
    <w:rsid w:val="001C73B1"/>
    <w:rsid w:val="001C7D9B"/>
    <w:rsid w:val="001C7F50"/>
    <w:rsid w:val="001D0242"/>
    <w:rsid w:val="001D3FBB"/>
    <w:rsid w:val="001D63D0"/>
    <w:rsid w:val="001D63D6"/>
    <w:rsid w:val="001D7133"/>
    <w:rsid w:val="001D7BC9"/>
    <w:rsid w:val="001D7DCF"/>
    <w:rsid w:val="001E137D"/>
    <w:rsid w:val="001E141E"/>
    <w:rsid w:val="001E17E9"/>
    <w:rsid w:val="001E18BB"/>
    <w:rsid w:val="001E1B51"/>
    <w:rsid w:val="001E223F"/>
    <w:rsid w:val="001E2D7D"/>
    <w:rsid w:val="001F0CBE"/>
    <w:rsid w:val="001F3C23"/>
    <w:rsid w:val="001F56B0"/>
    <w:rsid w:val="001F5F31"/>
    <w:rsid w:val="001F608F"/>
    <w:rsid w:val="001F7B08"/>
    <w:rsid w:val="002008FB"/>
    <w:rsid w:val="00200E46"/>
    <w:rsid w:val="00201DEB"/>
    <w:rsid w:val="00202B05"/>
    <w:rsid w:val="00203CCA"/>
    <w:rsid w:val="0020569D"/>
    <w:rsid w:val="00206AF5"/>
    <w:rsid w:val="00207D14"/>
    <w:rsid w:val="002103F6"/>
    <w:rsid w:val="00215CD9"/>
    <w:rsid w:val="00215EDB"/>
    <w:rsid w:val="00215FBD"/>
    <w:rsid w:val="002168E6"/>
    <w:rsid w:val="002173DF"/>
    <w:rsid w:val="0021759A"/>
    <w:rsid w:val="00220C24"/>
    <w:rsid w:val="00220DDB"/>
    <w:rsid w:val="00221445"/>
    <w:rsid w:val="00221529"/>
    <w:rsid w:val="00224442"/>
    <w:rsid w:val="002260E9"/>
    <w:rsid w:val="00226AFC"/>
    <w:rsid w:val="00226FE9"/>
    <w:rsid w:val="00227562"/>
    <w:rsid w:val="00227C99"/>
    <w:rsid w:val="00232E18"/>
    <w:rsid w:val="00232FC6"/>
    <w:rsid w:val="00234BEC"/>
    <w:rsid w:val="00235FCF"/>
    <w:rsid w:val="00241C28"/>
    <w:rsid w:val="002427D2"/>
    <w:rsid w:val="00242AB9"/>
    <w:rsid w:val="00244065"/>
    <w:rsid w:val="002440A8"/>
    <w:rsid w:val="00244200"/>
    <w:rsid w:val="00245C28"/>
    <w:rsid w:val="002469EF"/>
    <w:rsid w:val="00250C7B"/>
    <w:rsid w:val="00251DC1"/>
    <w:rsid w:val="00251E17"/>
    <w:rsid w:val="00251F6F"/>
    <w:rsid w:val="00252623"/>
    <w:rsid w:val="00252749"/>
    <w:rsid w:val="0025275F"/>
    <w:rsid w:val="00252F98"/>
    <w:rsid w:val="00253049"/>
    <w:rsid w:val="00253918"/>
    <w:rsid w:val="00253C25"/>
    <w:rsid w:val="00253E49"/>
    <w:rsid w:val="00253F64"/>
    <w:rsid w:val="002543B8"/>
    <w:rsid w:val="0025521D"/>
    <w:rsid w:val="00255397"/>
    <w:rsid w:val="00255E2D"/>
    <w:rsid w:val="00256198"/>
    <w:rsid w:val="002566B3"/>
    <w:rsid w:val="002570AA"/>
    <w:rsid w:val="0026067A"/>
    <w:rsid w:val="00260900"/>
    <w:rsid w:val="002609CE"/>
    <w:rsid w:val="002610E4"/>
    <w:rsid w:val="00261878"/>
    <w:rsid w:val="0026299A"/>
    <w:rsid w:val="00262B53"/>
    <w:rsid w:val="002634C4"/>
    <w:rsid w:val="00265DD1"/>
    <w:rsid w:val="00266F2D"/>
    <w:rsid w:val="00267359"/>
    <w:rsid w:val="00267566"/>
    <w:rsid w:val="00267599"/>
    <w:rsid w:val="002705AF"/>
    <w:rsid w:val="00270C15"/>
    <w:rsid w:val="0027115B"/>
    <w:rsid w:val="00273413"/>
    <w:rsid w:val="002742B5"/>
    <w:rsid w:val="00274519"/>
    <w:rsid w:val="00274DFE"/>
    <w:rsid w:val="00280A32"/>
    <w:rsid w:val="00280DDE"/>
    <w:rsid w:val="0028188A"/>
    <w:rsid w:val="00281EB9"/>
    <w:rsid w:val="00281ED5"/>
    <w:rsid w:val="002827D1"/>
    <w:rsid w:val="00282BA1"/>
    <w:rsid w:val="00282F41"/>
    <w:rsid w:val="0028320F"/>
    <w:rsid w:val="002862F4"/>
    <w:rsid w:val="00287190"/>
    <w:rsid w:val="002875AA"/>
    <w:rsid w:val="00287990"/>
    <w:rsid w:val="002916FE"/>
    <w:rsid w:val="002931BD"/>
    <w:rsid w:val="002948AC"/>
    <w:rsid w:val="002A0297"/>
    <w:rsid w:val="002A1484"/>
    <w:rsid w:val="002A279B"/>
    <w:rsid w:val="002A3245"/>
    <w:rsid w:val="002A4823"/>
    <w:rsid w:val="002A4D9B"/>
    <w:rsid w:val="002A5691"/>
    <w:rsid w:val="002A620D"/>
    <w:rsid w:val="002A6686"/>
    <w:rsid w:val="002B0C11"/>
    <w:rsid w:val="002B2509"/>
    <w:rsid w:val="002B3D2D"/>
    <w:rsid w:val="002B4866"/>
    <w:rsid w:val="002B65AC"/>
    <w:rsid w:val="002C0121"/>
    <w:rsid w:val="002C1FA2"/>
    <w:rsid w:val="002C28C7"/>
    <w:rsid w:val="002C2F35"/>
    <w:rsid w:val="002C319E"/>
    <w:rsid w:val="002C3A5B"/>
    <w:rsid w:val="002C4C91"/>
    <w:rsid w:val="002C7F1A"/>
    <w:rsid w:val="002D1790"/>
    <w:rsid w:val="002D24CE"/>
    <w:rsid w:val="002D593D"/>
    <w:rsid w:val="002D695E"/>
    <w:rsid w:val="002E07D3"/>
    <w:rsid w:val="002E0E38"/>
    <w:rsid w:val="002E1891"/>
    <w:rsid w:val="002E1F92"/>
    <w:rsid w:val="002E2CF1"/>
    <w:rsid w:val="002E2E65"/>
    <w:rsid w:val="002E382C"/>
    <w:rsid w:val="002E6F11"/>
    <w:rsid w:val="002E7A9F"/>
    <w:rsid w:val="002F1039"/>
    <w:rsid w:val="002F3C95"/>
    <w:rsid w:val="002F3DC2"/>
    <w:rsid w:val="002F567D"/>
    <w:rsid w:val="002F6BF6"/>
    <w:rsid w:val="002F7BAA"/>
    <w:rsid w:val="002F7DBF"/>
    <w:rsid w:val="0030027D"/>
    <w:rsid w:val="003007D1"/>
    <w:rsid w:val="0030211E"/>
    <w:rsid w:val="00302D11"/>
    <w:rsid w:val="00302EF2"/>
    <w:rsid w:val="00302F83"/>
    <w:rsid w:val="00303A64"/>
    <w:rsid w:val="003046AF"/>
    <w:rsid w:val="003061C3"/>
    <w:rsid w:val="0031276F"/>
    <w:rsid w:val="003133D6"/>
    <w:rsid w:val="00313A19"/>
    <w:rsid w:val="00314176"/>
    <w:rsid w:val="00314436"/>
    <w:rsid w:val="003151ED"/>
    <w:rsid w:val="00315522"/>
    <w:rsid w:val="003158F0"/>
    <w:rsid w:val="0031601B"/>
    <w:rsid w:val="0032153A"/>
    <w:rsid w:val="00323093"/>
    <w:rsid w:val="00323927"/>
    <w:rsid w:val="00323ADC"/>
    <w:rsid w:val="00323F7A"/>
    <w:rsid w:val="003248CE"/>
    <w:rsid w:val="00324B51"/>
    <w:rsid w:val="00324F66"/>
    <w:rsid w:val="0032681E"/>
    <w:rsid w:val="00330A12"/>
    <w:rsid w:val="00330B73"/>
    <w:rsid w:val="003327C6"/>
    <w:rsid w:val="00335297"/>
    <w:rsid w:val="0033751A"/>
    <w:rsid w:val="00340D55"/>
    <w:rsid w:val="0034173D"/>
    <w:rsid w:val="00341FAF"/>
    <w:rsid w:val="00342EB1"/>
    <w:rsid w:val="003432DE"/>
    <w:rsid w:val="00345194"/>
    <w:rsid w:val="0034539C"/>
    <w:rsid w:val="003458B0"/>
    <w:rsid w:val="00346C1F"/>
    <w:rsid w:val="00350CAA"/>
    <w:rsid w:val="003510EF"/>
    <w:rsid w:val="00351608"/>
    <w:rsid w:val="00352034"/>
    <w:rsid w:val="00353E6E"/>
    <w:rsid w:val="00354B24"/>
    <w:rsid w:val="0035530A"/>
    <w:rsid w:val="00355CF6"/>
    <w:rsid w:val="00356533"/>
    <w:rsid w:val="003575BE"/>
    <w:rsid w:val="003602D2"/>
    <w:rsid w:val="00360331"/>
    <w:rsid w:val="003605CC"/>
    <w:rsid w:val="0036098E"/>
    <w:rsid w:val="00361F25"/>
    <w:rsid w:val="0036326A"/>
    <w:rsid w:val="0036598D"/>
    <w:rsid w:val="00366559"/>
    <w:rsid w:val="00366842"/>
    <w:rsid w:val="003674B6"/>
    <w:rsid w:val="00367EB7"/>
    <w:rsid w:val="003722E9"/>
    <w:rsid w:val="003730FF"/>
    <w:rsid w:val="0037411D"/>
    <w:rsid w:val="003821FF"/>
    <w:rsid w:val="00385751"/>
    <w:rsid w:val="003907B1"/>
    <w:rsid w:val="0039175E"/>
    <w:rsid w:val="00391A33"/>
    <w:rsid w:val="0039343C"/>
    <w:rsid w:val="00393FFF"/>
    <w:rsid w:val="003943A9"/>
    <w:rsid w:val="0039441E"/>
    <w:rsid w:val="00395CB9"/>
    <w:rsid w:val="003A01C1"/>
    <w:rsid w:val="003A1232"/>
    <w:rsid w:val="003A5998"/>
    <w:rsid w:val="003A6692"/>
    <w:rsid w:val="003A714C"/>
    <w:rsid w:val="003B14ED"/>
    <w:rsid w:val="003B2D73"/>
    <w:rsid w:val="003B31CA"/>
    <w:rsid w:val="003B6648"/>
    <w:rsid w:val="003C0150"/>
    <w:rsid w:val="003C2E98"/>
    <w:rsid w:val="003C4088"/>
    <w:rsid w:val="003C45F1"/>
    <w:rsid w:val="003C48D7"/>
    <w:rsid w:val="003C4A93"/>
    <w:rsid w:val="003C54DF"/>
    <w:rsid w:val="003D039A"/>
    <w:rsid w:val="003D09E4"/>
    <w:rsid w:val="003D0DDA"/>
    <w:rsid w:val="003D1490"/>
    <w:rsid w:val="003D21F3"/>
    <w:rsid w:val="003D3DAC"/>
    <w:rsid w:val="003D443B"/>
    <w:rsid w:val="003D4C1A"/>
    <w:rsid w:val="003D4F14"/>
    <w:rsid w:val="003D6656"/>
    <w:rsid w:val="003E0E12"/>
    <w:rsid w:val="003E4E4F"/>
    <w:rsid w:val="003E4FA5"/>
    <w:rsid w:val="003E5E62"/>
    <w:rsid w:val="003E6BAD"/>
    <w:rsid w:val="003E6F66"/>
    <w:rsid w:val="003F2278"/>
    <w:rsid w:val="003F2B8E"/>
    <w:rsid w:val="003F2BF3"/>
    <w:rsid w:val="003F2E69"/>
    <w:rsid w:val="003F3A8B"/>
    <w:rsid w:val="003F5615"/>
    <w:rsid w:val="003F568F"/>
    <w:rsid w:val="00400ABC"/>
    <w:rsid w:val="00402007"/>
    <w:rsid w:val="00402ACC"/>
    <w:rsid w:val="00402D3F"/>
    <w:rsid w:val="00402F88"/>
    <w:rsid w:val="00403E9A"/>
    <w:rsid w:val="00403ED7"/>
    <w:rsid w:val="00405C02"/>
    <w:rsid w:val="00405D34"/>
    <w:rsid w:val="00407109"/>
    <w:rsid w:val="004100A4"/>
    <w:rsid w:val="004105CE"/>
    <w:rsid w:val="004106B5"/>
    <w:rsid w:val="00410B75"/>
    <w:rsid w:val="0041286D"/>
    <w:rsid w:val="00412C2A"/>
    <w:rsid w:val="004140A0"/>
    <w:rsid w:val="00415A33"/>
    <w:rsid w:val="00420641"/>
    <w:rsid w:val="00420C46"/>
    <w:rsid w:val="004225E7"/>
    <w:rsid w:val="00422E4B"/>
    <w:rsid w:val="004231FA"/>
    <w:rsid w:val="004245EE"/>
    <w:rsid w:val="004254BF"/>
    <w:rsid w:val="004265F1"/>
    <w:rsid w:val="00427429"/>
    <w:rsid w:val="0043084B"/>
    <w:rsid w:val="004340AA"/>
    <w:rsid w:val="00435684"/>
    <w:rsid w:val="00437BB5"/>
    <w:rsid w:val="00440A42"/>
    <w:rsid w:val="004420BF"/>
    <w:rsid w:val="00445A30"/>
    <w:rsid w:val="00446AF8"/>
    <w:rsid w:val="00450678"/>
    <w:rsid w:val="00453281"/>
    <w:rsid w:val="004535D5"/>
    <w:rsid w:val="00453B16"/>
    <w:rsid w:val="00454730"/>
    <w:rsid w:val="00457FFE"/>
    <w:rsid w:val="004601B5"/>
    <w:rsid w:val="00460319"/>
    <w:rsid w:val="004607EB"/>
    <w:rsid w:val="004614C3"/>
    <w:rsid w:val="004617F0"/>
    <w:rsid w:val="00461935"/>
    <w:rsid w:val="004627C3"/>
    <w:rsid w:val="00467090"/>
    <w:rsid w:val="00467B41"/>
    <w:rsid w:val="00470242"/>
    <w:rsid w:val="0047117C"/>
    <w:rsid w:val="00472A5C"/>
    <w:rsid w:val="00472DF2"/>
    <w:rsid w:val="00474E6A"/>
    <w:rsid w:val="00475364"/>
    <w:rsid w:val="00475EEE"/>
    <w:rsid w:val="004761E3"/>
    <w:rsid w:val="00476820"/>
    <w:rsid w:val="00476C46"/>
    <w:rsid w:val="00476D70"/>
    <w:rsid w:val="0048137F"/>
    <w:rsid w:val="0048184D"/>
    <w:rsid w:val="00482C14"/>
    <w:rsid w:val="00482C16"/>
    <w:rsid w:val="00483380"/>
    <w:rsid w:val="004838EB"/>
    <w:rsid w:val="00483A77"/>
    <w:rsid w:val="00486DF8"/>
    <w:rsid w:val="00487473"/>
    <w:rsid w:val="004903BF"/>
    <w:rsid w:val="00490C0E"/>
    <w:rsid w:val="00493E79"/>
    <w:rsid w:val="004950BA"/>
    <w:rsid w:val="0049544B"/>
    <w:rsid w:val="00496793"/>
    <w:rsid w:val="004A0B5E"/>
    <w:rsid w:val="004A4B33"/>
    <w:rsid w:val="004A5B25"/>
    <w:rsid w:val="004A5D99"/>
    <w:rsid w:val="004A61ED"/>
    <w:rsid w:val="004A78C4"/>
    <w:rsid w:val="004B0936"/>
    <w:rsid w:val="004B1EF2"/>
    <w:rsid w:val="004B3102"/>
    <w:rsid w:val="004B3799"/>
    <w:rsid w:val="004B393F"/>
    <w:rsid w:val="004B5216"/>
    <w:rsid w:val="004B6A1F"/>
    <w:rsid w:val="004B6C85"/>
    <w:rsid w:val="004B6C8A"/>
    <w:rsid w:val="004C1BA4"/>
    <w:rsid w:val="004C2CDB"/>
    <w:rsid w:val="004C3C81"/>
    <w:rsid w:val="004C3EDF"/>
    <w:rsid w:val="004C5A5E"/>
    <w:rsid w:val="004C6721"/>
    <w:rsid w:val="004D0544"/>
    <w:rsid w:val="004D1DE7"/>
    <w:rsid w:val="004D3F91"/>
    <w:rsid w:val="004D7AE2"/>
    <w:rsid w:val="004D7F54"/>
    <w:rsid w:val="004E05F1"/>
    <w:rsid w:val="004E082D"/>
    <w:rsid w:val="004E1846"/>
    <w:rsid w:val="004E1F6F"/>
    <w:rsid w:val="004E2C15"/>
    <w:rsid w:val="004E3879"/>
    <w:rsid w:val="004E40DF"/>
    <w:rsid w:val="004F0196"/>
    <w:rsid w:val="004F02CC"/>
    <w:rsid w:val="004F2AA0"/>
    <w:rsid w:val="004F3FE7"/>
    <w:rsid w:val="004F406F"/>
    <w:rsid w:val="004F4986"/>
    <w:rsid w:val="004F58F0"/>
    <w:rsid w:val="004F5F23"/>
    <w:rsid w:val="00500BF3"/>
    <w:rsid w:val="00500CDD"/>
    <w:rsid w:val="005012CC"/>
    <w:rsid w:val="005014BC"/>
    <w:rsid w:val="00501860"/>
    <w:rsid w:val="00502F65"/>
    <w:rsid w:val="00503432"/>
    <w:rsid w:val="00505C45"/>
    <w:rsid w:val="00510471"/>
    <w:rsid w:val="00511383"/>
    <w:rsid w:val="00513AD4"/>
    <w:rsid w:val="00514106"/>
    <w:rsid w:val="00515519"/>
    <w:rsid w:val="005158D8"/>
    <w:rsid w:val="00521153"/>
    <w:rsid w:val="00521CE4"/>
    <w:rsid w:val="00522DEA"/>
    <w:rsid w:val="00525402"/>
    <w:rsid w:val="00525A03"/>
    <w:rsid w:val="00526ADD"/>
    <w:rsid w:val="00527A97"/>
    <w:rsid w:val="005319B3"/>
    <w:rsid w:val="00532B80"/>
    <w:rsid w:val="005332BE"/>
    <w:rsid w:val="005346AB"/>
    <w:rsid w:val="005347D3"/>
    <w:rsid w:val="00535051"/>
    <w:rsid w:val="00537F5B"/>
    <w:rsid w:val="0054177C"/>
    <w:rsid w:val="00543209"/>
    <w:rsid w:val="00543D22"/>
    <w:rsid w:val="00547419"/>
    <w:rsid w:val="00550511"/>
    <w:rsid w:val="00550652"/>
    <w:rsid w:val="00550A3F"/>
    <w:rsid w:val="005518F1"/>
    <w:rsid w:val="00553054"/>
    <w:rsid w:val="005533A8"/>
    <w:rsid w:val="005538B1"/>
    <w:rsid w:val="005544B4"/>
    <w:rsid w:val="005545E9"/>
    <w:rsid w:val="00555FD1"/>
    <w:rsid w:val="0055610E"/>
    <w:rsid w:val="00560533"/>
    <w:rsid w:val="005619A5"/>
    <w:rsid w:val="00566287"/>
    <w:rsid w:val="00571458"/>
    <w:rsid w:val="00571594"/>
    <w:rsid w:val="005723C0"/>
    <w:rsid w:val="005730CA"/>
    <w:rsid w:val="00574CE7"/>
    <w:rsid w:val="00575263"/>
    <w:rsid w:val="00576436"/>
    <w:rsid w:val="005769A4"/>
    <w:rsid w:val="00576AE7"/>
    <w:rsid w:val="00576B00"/>
    <w:rsid w:val="00576D8F"/>
    <w:rsid w:val="00576FB7"/>
    <w:rsid w:val="00577A45"/>
    <w:rsid w:val="00581A9F"/>
    <w:rsid w:val="005860C7"/>
    <w:rsid w:val="005876B9"/>
    <w:rsid w:val="00587C7B"/>
    <w:rsid w:val="00590124"/>
    <w:rsid w:val="005902C1"/>
    <w:rsid w:val="0059156A"/>
    <w:rsid w:val="005916CF"/>
    <w:rsid w:val="005927DC"/>
    <w:rsid w:val="005928C3"/>
    <w:rsid w:val="00593F6D"/>
    <w:rsid w:val="00595ECF"/>
    <w:rsid w:val="00597D91"/>
    <w:rsid w:val="005A1AAA"/>
    <w:rsid w:val="005A478B"/>
    <w:rsid w:val="005A4D03"/>
    <w:rsid w:val="005A7E84"/>
    <w:rsid w:val="005B045D"/>
    <w:rsid w:val="005B083A"/>
    <w:rsid w:val="005B0CCD"/>
    <w:rsid w:val="005B1064"/>
    <w:rsid w:val="005B11B2"/>
    <w:rsid w:val="005B190C"/>
    <w:rsid w:val="005B1AA5"/>
    <w:rsid w:val="005B2A18"/>
    <w:rsid w:val="005B353C"/>
    <w:rsid w:val="005B3D11"/>
    <w:rsid w:val="005B4062"/>
    <w:rsid w:val="005B5347"/>
    <w:rsid w:val="005B5C4D"/>
    <w:rsid w:val="005B63BE"/>
    <w:rsid w:val="005B6C2E"/>
    <w:rsid w:val="005B6DAE"/>
    <w:rsid w:val="005B71AB"/>
    <w:rsid w:val="005C02B6"/>
    <w:rsid w:val="005C0ABE"/>
    <w:rsid w:val="005C1325"/>
    <w:rsid w:val="005C16A5"/>
    <w:rsid w:val="005C193C"/>
    <w:rsid w:val="005C2B32"/>
    <w:rsid w:val="005C33C3"/>
    <w:rsid w:val="005C743F"/>
    <w:rsid w:val="005D0B3F"/>
    <w:rsid w:val="005D2DBA"/>
    <w:rsid w:val="005D2EC0"/>
    <w:rsid w:val="005D461A"/>
    <w:rsid w:val="005D52AA"/>
    <w:rsid w:val="005D5BD7"/>
    <w:rsid w:val="005D6CB9"/>
    <w:rsid w:val="005E0843"/>
    <w:rsid w:val="005E0ECD"/>
    <w:rsid w:val="005E2359"/>
    <w:rsid w:val="005E4EB2"/>
    <w:rsid w:val="005E7970"/>
    <w:rsid w:val="005F0586"/>
    <w:rsid w:val="005F09F6"/>
    <w:rsid w:val="005F2ED7"/>
    <w:rsid w:val="005F3E57"/>
    <w:rsid w:val="005F60EC"/>
    <w:rsid w:val="005F669D"/>
    <w:rsid w:val="005F7C91"/>
    <w:rsid w:val="005F7DFF"/>
    <w:rsid w:val="006039E2"/>
    <w:rsid w:val="00603F53"/>
    <w:rsid w:val="00604A00"/>
    <w:rsid w:val="006053B2"/>
    <w:rsid w:val="0061369D"/>
    <w:rsid w:val="006148DA"/>
    <w:rsid w:val="00615EBC"/>
    <w:rsid w:val="006206B5"/>
    <w:rsid w:val="00620F33"/>
    <w:rsid w:val="006211A8"/>
    <w:rsid w:val="0062159C"/>
    <w:rsid w:val="00625F98"/>
    <w:rsid w:val="006267CB"/>
    <w:rsid w:val="006273B6"/>
    <w:rsid w:val="00630DE4"/>
    <w:rsid w:val="00632954"/>
    <w:rsid w:val="00633318"/>
    <w:rsid w:val="00633721"/>
    <w:rsid w:val="00636009"/>
    <w:rsid w:val="006364C9"/>
    <w:rsid w:val="00636556"/>
    <w:rsid w:val="006374E2"/>
    <w:rsid w:val="00637C10"/>
    <w:rsid w:val="006413B9"/>
    <w:rsid w:val="006426B4"/>
    <w:rsid w:val="006442D5"/>
    <w:rsid w:val="00646324"/>
    <w:rsid w:val="00647521"/>
    <w:rsid w:val="00647DC7"/>
    <w:rsid w:val="00650B05"/>
    <w:rsid w:val="0065229D"/>
    <w:rsid w:val="00652B35"/>
    <w:rsid w:val="00654B83"/>
    <w:rsid w:val="0065532A"/>
    <w:rsid w:val="00655F13"/>
    <w:rsid w:val="00656745"/>
    <w:rsid w:val="00656F43"/>
    <w:rsid w:val="00663DA3"/>
    <w:rsid w:val="00664B19"/>
    <w:rsid w:val="00664B1E"/>
    <w:rsid w:val="00665900"/>
    <w:rsid w:val="00665B47"/>
    <w:rsid w:val="00666463"/>
    <w:rsid w:val="00666BED"/>
    <w:rsid w:val="00666CA3"/>
    <w:rsid w:val="00667316"/>
    <w:rsid w:val="00673431"/>
    <w:rsid w:val="006744DA"/>
    <w:rsid w:val="006755AE"/>
    <w:rsid w:val="00676FE6"/>
    <w:rsid w:val="00681C5C"/>
    <w:rsid w:val="006823D9"/>
    <w:rsid w:val="00682C12"/>
    <w:rsid w:val="00684807"/>
    <w:rsid w:val="00687D72"/>
    <w:rsid w:val="006915B7"/>
    <w:rsid w:val="00691D6C"/>
    <w:rsid w:val="00693653"/>
    <w:rsid w:val="006959C8"/>
    <w:rsid w:val="00696181"/>
    <w:rsid w:val="006A0009"/>
    <w:rsid w:val="006A4018"/>
    <w:rsid w:val="006A43EF"/>
    <w:rsid w:val="006A4E7F"/>
    <w:rsid w:val="006A4E9B"/>
    <w:rsid w:val="006A5211"/>
    <w:rsid w:val="006A5989"/>
    <w:rsid w:val="006A5D24"/>
    <w:rsid w:val="006A61DF"/>
    <w:rsid w:val="006B07BD"/>
    <w:rsid w:val="006B09F9"/>
    <w:rsid w:val="006B1072"/>
    <w:rsid w:val="006B3BAB"/>
    <w:rsid w:val="006B6AB7"/>
    <w:rsid w:val="006B7BE2"/>
    <w:rsid w:val="006C078D"/>
    <w:rsid w:val="006C0C82"/>
    <w:rsid w:val="006C11D9"/>
    <w:rsid w:val="006C1AE5"/>
    <w:rsid w:val="006C1C1A"/>
    <w:rsid w:val="006C202E"/>
    <w:rsid w:val="006C250D"/>
    <w:rsid w:val="006C5119"/>
    <w:rsid w:val="006C5F9B"/>
    <w:rsid w:val="006D150C"/>
    <w:rsid w:val="006D2579"/>
    <w:rsid w:val="006D2CB4"/>
    <w:rsid w:val="006D634D"/>
    <w:rsid w:val="006D6BCE"/>
    <w:rsid w:val="006D6C50"/>
    <w:rsid w:val="006D6FD2"/>
    <w:rsid w:val="006D7345"/>
    <w:rsid w:val="006E0F4E"/>
    <w:rsid w:val="006E109C"/>
    <w:rsid w:val="006E3755"/>
    <w:rsid w:val="006E410E"/>
    <w:rsid w:val="006E64F4"/>
    <w:rsid w:val="006E6E15"/>
    <w:rsid w:val="006E70F0"/>
    <w:rsid w:val="006E720A"/>
    <w:rsid w:val="006E7CB1"/>
    <w:rsid w:val="006E7EDF"/>
    <w:rsid w:val="006F023E"/>
    <w:rsid w:val="006F0715"/>
    <w:rsid w:val="006F189D"/>
    <w:rsid w:val="006F241A"/>
    <w:rsid w:val="006F4163"/>
    <w:rsid w:val="006F43E8"/>
    <w:rsid w:val="006F595B"/>
    <w:rsid w:val="006F623A"/>
    <w:rsid w:val="006F6304"/>
    <w:rsid w:val="007007BD"/>
    <w:rsid w:val="00701050"/>
    <w:rsid w:val="007020AD"/>
    <w:rsid w:val="007028C1"/>
    <w:rsid w:val="00705ABD"/>
    <w:rsid w:val="00705BA8"/>
    <w:rsid w:val="00705BAF"/>
    <w:rsid w:val="007068BE"/>
    <w:rsid w:val="00706AE1"/>
    <w:rsid w:val="00706D02"/>
    <w:rsid w:val="0071025C"/>
    <w:rsid w:val="00710CF3"/>
    <w:rsid w:val="00711170"/>
    <w:rsid w:val="007113F0"/>
    <w:rsid w:val="0071353D"/>
    <w:rsid w:val="0071442C"/>
    <w:rsid w:val="007147A9"/>
    <w:rsid w:val="00715503"/>
    <w:rsid w:val="007155F8"/>
    <w:rsid w:val="00715ADB"/>
    <w:rsid w:val="00715E72"/>
    <w:rsid w:val="00720382"/>
    <w:rsid w:val="007217DB"/>
    <w:rsid w:val="00723CEF"/>
    <w:rsid w:val="0072529D"/>
    <w:rsid w:val="00726635"/>
    <w:rsid w:val="00726804"/>
    <w:rsid w:val="00733558"/>
    <w:rsid w:val="00733E16"/>
    <w:rsid w:val="007346EA"/>
    <w:rsid w:val="00736B0C"/>
    <w:rsid w:val="007371FA"/>
    <w:rsid w:val="007400CC"/>
    <w:rsid w:val="007413E7"/>
    <w:rsid w:val="007421DF"/>
    <w:rsid w:val="007433A0"/>
    <w:rsid w:val="007448D6"/>
    <w:rsid w:val="0074579E"/>
    <w:rsid w:val="00746040"/>
    <w:rsid w:val="0074753D"/>
    <w:rsid w:val="00747903"/>
    <w:rsid w:val="007501CE"/>
    <w:rsid w:val="00751F72"/>
    <w:rsid w:val="00753417"/>
    <w:rsid w:val="00756F19"/>
    <w:rsid w:val="00757AF6"/>
    <w:rsid w:val="00760B19"/>
    <w:rsid w:val="00760D4B"/>
    <w:rsid w:val="00762A6E"/>
    <w:rsid w:val="00762BFB"/>
    <w:rsid w:val="00762F8B"/>
    <w:rsid w:val="00763375"/>
    <w:rsid w:val="00764B8E"/>
    <w:rsid w:val="007660B3"/>
    <w:rsid w:val="0076696D"/>
    <w:rsid w:val="00771531"/>
    <w:rsid w:val="00773BB5"/>
    <w:rsid w:val="00775FDE"/>
    <w:rsid w:val="007766FF"/>
    <w:rsid w:val="00781004"/>
    <w:rsid w:val="007815AC"/>
    <w:rsid w:val="00783CB3"/>
    <w:rsid w:val="007842D2"/>
    <w:rsid w:val="00784539"/>
    <w:rsid w:val="00784D90"/>
    <w:rsid w:val="0078640D"/>
    <w:rsid w:val="00794F6E"/>
    <w:rsid w:val="0079521A"/>
    <w:rsid w:val="00795514"/>
    <w:rsid w:val="00796275"/>
    <w:rsid w:val="00797E86"/>
    <w:rsid w:val="007A12D5"/>
    <w:rsid w:val="007A18AC"/>
    <w:rsid w:val="007A1901"/>
    <w:rsid w:val="007A298E"/>
    <w:rsid w:val="007A33A4"/>
    <w:rsid w:val="007A47D3"/>
    <w:rsid w:val="007B2790"/>
    <w:rsid w:val="007B2B6C"/>
    <w:rsid w:val="007B3306"/>
    <w:rsid w:val="007B387D"/>
    <w:rsid w:val="007B3B77"/>
    <w:rsid w:val="007B737C"/>
    <w:rsid w:val="007B769A"/>
    <w:rsid w:val="007B7D6F"/>
    <w:rsid w:val="007C0C8F"/>
    <w:rsid w:val="007C2730"/>
    <w:rsid w:val="007C6B72"/>
    <w:rsid w:val="007C6DAC"/>
    <w:rsid w:val="007D0701"/>
    <w:rsid w:val="007D1B9B"/>
    <w:rsid w:val="007D219E"/>
    <w:rsid w:val="007D2F18"/>
    <w:rsid w:val="007D3BA0"/>
    <w:rsid w:val="007D64FD"/>
    <w:rsid w:val="007D71F8"/>
    <w:rsid w:val="007E038E"/>
    <w:rsid w:val="007E093D"/>
    <w:rsid w:val="007E2545"/>
    <w:rsid w:val="007E27FD"/>
    <w:rsid w:val="007E3990"/>
    <w:rsid w:val="007E4826"/>
    <w:rsid w:val="007E48AB"/>
    <w:rsid w:val="007E509C"/>
    <w:rsid w:val="007F0EA5"/>
    <w:rsid w:val="007F1FFC"/>
    <w:rsid w:val="007F476E"/>
    <w:rsid w:val="007F681D"/>
    <w:rsid w:val="007F77BF"/>
    <w:rsid w:val="00801B91"/>
    <w:rsid w:val="00801ECF"/>
    <w:rsid w:val="00803705"/>
    <w:rsid w:val="0080471C"/>
    <w:rsid w:val="00804979"/>
    <w:rsid w:val="008055C5"/>
    <w:rsid w:val="00810808"/>
    <w:rsid w:val="00810E79"/>
    <w:rsid w:val="008119DA"/>
    <w:rsid w:val="008160A1"/>
    <w:rsid w:val="008168FC"/>
    <w:rsid w:val="00816F98"/>
    <w:rsid w:val="0081706C"/>
    <w:rsid w:val="00817976"/>
    <w:rsid w:val="00822D89"/>
    <w:rsid w:val="0082302F"/>
    <w:rsid w:val="0082328F"/>
    <w:rsid w:val="00825982"/>
    <w:rsid w:val="008261CC"/>
    <w:rsid w:val="00826B95"/>
    <w:rsid w:val="00832102"/>
    <w:rsid w:val="008328C3"/>
    <w:rsid w:val="008334C2"/>
    <w:rsid w:val="008334C3"/>
    <w:rsid w:val="0083469F"/>
    <w:rsid w:val="0083707A"/>
    <w:rsid w:val="00837676"/>
    <w:rsid w:val="008378F7"/>
    <w:rsid w:val="00840349"/>
    <w:rsid w:val="00840356"/>
    <w:rsid w:val="008407BA"/>
    <w:rsid w:val="00843775"/>
    <w:rsid w:val="00843BE3"/>
    <w:rsid w:val="00843FBB"/>
    <w:rsid w:val="008457AF"/>
    <w:rsid w:val="008457C5"/>
    <w:rsid w:val="00845A2E"/>
    <w:rsid w:val="00847F22"/>
    <w:rsid w:val="008500A1"/>
    <w:rsid w:val="00851AD4"/>
    <w:rsid w:val="00851EC4"/>
    <w:rsid w:val="00852432"/>
    <w:rsid w:val="008525D0"/>
    <w:rsid w:val="008529D6"/>
    <w:rsid w:val="00853A97"/>
    <w:rsid w:val="00853C99"/>
    <w:rsid w:val="00860B84"/>
    <w:rsid w:val="0086116B"/>
    <w:rsid w:val="00862EBA"/>
    <w:rsid w:val="00862F65"/>
    <w:rsid w:val="0086410C"/>
    <w:rsid w:val="00864270"/>
    <w:rsid w:val="008646D3"/>
    <w:rsid w:val="00866E5A"/>
    <w:rsid w:val="00867429"/>
    <w:rsid w:val="00867442"/>
    <w:rsid w:val="00867667"/>
    <w:rsid w:val="00867A68"/>
    <w:rsid w:val="0087040E"/>
    <w:rsid w:val="00871240"/>
    <w:rsid w:val="00874C56"/>
    <w:rsid w:val="008753CB"/>
    <w:rsid w:val="008757F9"/>
    <w:rsid w:val="0087618E"/>
    <w:rsid w:val="0087633A"/>
    <w:rsid w:val="008777AB"/>
    <w:rsid w:val="00880849"/>
    <w:rsid w:val="0088334F"/>
    <w:rsid w:val="008838C0"/>
    <w:rsid w:val="00884B1D"/>
    <w:rsid w:val="00886901"/>
    <w:rsid w:val="00886C9F"/>
    <w:rsid w:val="00887992"/>
    <w:rsid w:val="008906DD"/>
    <w:rsid w:val="00891690"/>
    <w:rsid w:val="00891DA1"/>
    <w:rsid w:val="00891DB8"/>
    <w:rsid w:val="00892DFE"/>
    <w:rsid w:val="0089614D"/>
    <w:rsid w:val="00897A0C"/>
    <w:rsid w:val="00897A29"/>
    <w:rsid w:val="008A1627"/>
    <w:rsid w:val="008A23CE"/>
    <w:rsid w:val="008A2BE4"/>
    <w:rsid w:val="008A2CCE"/>
    <w:rsid w:val="008A3CFC"/>
    <w:rsid w:val="008A773E"/>
    <w:rsid w:val="008A7D00"/>
    <w:rsid w:val="008B0A20"/>
    <w:rsid w:val="008B13A4"/>
    <w:rsid w:val="008B1CB5"/>
    <w:rsid w:val="008B2C3F"/>
    <w:rsid w:val="008B4652"/>
    <w:rsid w:val="008B607B"/>
    <w:rsid w:val="008B69ED"/>
    <w:rsid w:val="008C02DB"/>
    <w:rsid w:val="008C1257"/>
    <w:rsid w:val="008C17D8"/>
    <w:rsid w:val="008C243C"/>
    <w:rsid w:val="008C2BAD"/>
    <w:rsid w:val="008C7B1F"/>
    <w:rsid w:val="008D153B"/>
    <w:rsid w:val="008D3F0D"/>
    <w:rsid w:val="008D54DA"/>
    <w:rsid w:val="008D6E8A"/>
    <w:rsid w:val="008D76F3"/>
    <w:rsid w:val="008E0157"/>
    <w:rsid w:val="008E02BB"/>
    <w:rsid w:val="008E0911"/>
    <w:rsid w:val="008E33B7"/>
    <w:rsid w:val="008E379D"/>
    <w:rsid w:val="008E3B04"/>
    <w:rsid w:val="008E71DA"/>
    <w:rsid w:val="008F26A0"/>
    <w:rsid w:val="008F41C7"/>
    <w:rsid w:val="008F4653"/>
    <w:rsid w:val="008F4834"/>
    <w:rsid w:val="008F5D7F"/>
    <w:rsid w:val="00901462"/>
    <w:rsid w:val="00902B50"/>
    <w:rsid w:val="00902F05"/>
    <w:rsid w:val="00903828"/>
    <w:rsid w:val="00904309"/>
    <w:rsid w:val="009047AB"/>
    <w:rsid w:val="00905255"/>
    <w:rsid w:val="0090681E"/>
    <w:rsid w:val="00907E77"/>
    <w:rsid w:val="009113CA"/>
    <w:rsid w:val="0091230C"/>
    <w:rsid w:val="00912C42"/>
    <w:rsid w:val="00912CF5"/>
    <w:rsid w:val="00914322"/>
    <w:rsid w:val="00914867"/>
    <w:rsid w:val="0091676C"/>
    <w:rsid w:val="00917B5C"/>
    <w:rsid w:val="0092001D"/>
    <w:rsid w:val="009202FE"/>
    <w:rsid w:val="0092117A"/>
    <w:rsid w:val="00921815"/>
    <w:rsid w:val="00921B9C"/>
    <w:rsid w:val="009235AB"/>
    <w:rsid w:val="009236DD"/>
    <w:rsid w:val="0092380C"/>
    <w:rsid w:val="0092430B"/>
    <w:rsid w:val="009266C4"/>
    <w:rsid w:val="009270F4"/>
    <w:rsid w:val="00930712"/>
    <w:rsid w:val="00931E9C"/>
    <w:rsid w:val="0093209F"/>
    <w:rsid w:val="00932104"/>
    <w:rsid w:val="009324C9"/>
    <w:rsid w:val="00932ACA"/>
    <w:rsid w:val="0093338B"/>
    <w:rsid w:val="00934C7F"/>
    <w:rsid w:val="00934FC6"/>
    <w:rsid w:val="00935039"/>
    <w:rsid w:val="00935724"/>
    <w:rsid w:val="00936A2F"/>
    <w:rsid w:val="00937752"/>
    <w:rsid w:val="00937805"/>
    <w:rsid w:val="00940920"/>
    <w:rsid w:val="0094401B"/>
    <w:rsid w:val="0095021F"/>
    <w:rsid w:val="0095104B"/>
    <w:rsid w:val="00951D15"/>
    <w:rsid w:val="0095390A"/>
    <w:rsid w:val="009544A6"/>
    <w:rsid w:val="0095461A"/>
    <w:rsid w:val="0096117C"/>
    <w:rsid w:val="009614F4"/>
    <w:rsid w:val="009620FB"/>
    <w:rsid w:val="009630BB"/>
    <w:rsid w:val="009640A4"/>
    <w:rsid w:val="00966832"/>
    <w:rsid w:val="00967683"/>
    <w:rsid w:val="00967D4F"/>
    <w:rsid w:val="00970068"/>
    <w:rsid w:val="00974E7F"/>
    <w:rsid w:val="009751E9"/>
    <w:rsid w:val="00975386"/>
    <w:rsid w:val="00975747"/>
    <w:rsid w:val="0097584C"/>
    <w:rsid w:val="00975AA5"/>
    <w:rsid w:val="009768F9"/>
    <w:rsid w:val="00976C6D"/>
    <w:rsid w:val="009778C3"/>
    <w:rsid w:val="0098019A"/>
    <w:rsid w:val="00980223"/>
    <w:rsid w:val="00980778"/>
    <w:rsid w:val="00981964"/>
    <w:rsid w:val="00982A92"/>
    <w:rsid w:val="00984187"/>
    <w:rsid w:val="00984430"/>
    <w:rsid w:val="00985B1A"/>
    <w:rsid w:val="0098609D"/>
    <w:rsid w:val="00987F27"/>
    <w:rsid w:val="00990214"/>
    <w:rsid w:val="0099189C"/>
    <w:rsid w:val="00992573"/>
    <w:rsid w:val="009952B4"/>
    <w:rsid w:val="009968FA"/>
    <w:rsid w:val="0099791D"/>
    <w:rsid w:val="009A0505"/>
    <w:rsid w:val="009A06A4"/>
    <w:rsid w:val="009A1E26"/>
    <w:rsid w:val="009A4418"/>
    <w:rsid w:val="009A4C11"/>
    <w:rsid w:val="009A55BA"/>
    <w:rsid w:val="009B05EB"/>
    <w:rsid w:val="009B18C5"/>
    <w:rsid w:val="009B1E59"/>
    <w:rsid w:val="009B2E95"/>
    <w:rsid w:val="009B5DE6"/>
    <w:rsid w:val="009C09A3"/>
    <w:rsid w:val="009C0B11"/>
    <w:rsid w:val="009C1037"/>
    <w:rsid w:val="009C1157"/>
    <w:rsid w:val="009C156A"/>
    <w:rsid w:val="009C2B24"/>
    <w:rsid w:val="009C3497"/>
    <w:rsid w:val="009C3CA2"/>
    <w:rsid w:val="009C481C"/>
    <w:rsid w:val="009C6069"/>
    <w:rsid w:val="009D0428"/>
    <w:rsid w:val="009D0AC0"/>
    <w:rsid w:val="009D1CA3"/>
    <w:rsid w:val="009D3125"/>
    <w:rsid w:val="009D3EA2"/>
    <w:rsid w:val="009D4C9A"/>
    <w:rsid w:val="009D4E62"/>
    <w:rsid w:val="009D4E77"/>
    <w:rsid w:val="009D5149"/>
    <w:rsid w:val="009D6277"/>
    <w:rsid w:val="009E0D20"/>
    <w:rsid w:val="009E1B28"/>
    <w:rsid w:val="009E2850"/>
    <w:rsid w:val="009E631F"/>
    <w:rsid w:val="009E646E"/>
    <w:rsid w:val="009E6E46"/>
    <w:rsid w:val="009E7F34"/>
    <w:rsid w:val="009F09D5"/>
    <w:rsid w:val="009F20A2"/>
    <w:rsid w:val="009F2B58"/>
    <w:rsid w:val="009F395F"/>
    <w:rsid w:val="009F427C"/>
    <w:rsid w:val="009F5346"/>
    <w:rsid w:val="009F6CF2"/>
    <w:rsid w:val="009F7321"/>
    <w:rsid w:val="009F7FE5"/>
    <w:rsid w:val="00A0064F"/>
    <w:rsid w:val="00A007BB"/>
    <w:rsid w:val="00A00B0B"/>
    <w:rsid w:val="00A00B38"/>
    <w:rsid w:val="00A04631"/>
    <w:rsid w:val="00A14A5B"/>
    <w:rsid w:val="00A156FD"/>
    <w:rsid w:val="00A16601"/>
    <w:rsid w:val="00A174CB"/>
    <w:rsid w:val="00A17A0B"/>
    <w:rsid w:val="00A22AFC"/>
    <w:rsid w:val="00A23CD8"/>
    <w:rsid w:val="00A23E0E"/>
    <w:rsid w:val="00A2400D"/>
    <w:rsid w:val="00A26DC1"/>
    <w:rsid w:val="00A320B9"/>
    <w:rsid w:val="00A34410"/>
    <w:rsid w:val="00A36BEA"/>
    <w:rsid w:val="00A37A6B"/>
    <w:rsid w:val="00A4174D"/>
    <w:rsid w:val="00A41B11"/>
    <w:rsid w:val="00A421F5"/>
    <w:rsid w:val="00A425DB"/>
    <w:rsid w:val="00A429D7"/>
    <w:rsid w:val="00A42EBB"/>
    <w:rsid w:val="00A43780"/>
    <w:rsid w:val="00A4398B"/>
    <w:rsid w:val="00A4643F"/>
    <w:rsid w:val="00A50A98"/>
    <w:rsid w:val="00A53580"/>
    <w:rsid w:val="00A57F68"/>
    <w:rsid w:val="00A60247"/>
    <w:rsid w:val="00A62370"/>
    <w:rsid w:val="00A649BE"/>
    <w:rsid w:val="00A66C42"/>
    <w:rsid w:val="00A709A9"/>
    <w:rsid w:val="00A738E0"/>
    <w:rsid w:val="00A74299"/>
    <w:rsid w:val="00A7615B"/>
    <w:rsid w:val="00A76183"/>
    <w:rsid w:val="00A76C15"/>
    <w:rsid w:val="00A80092"/>
    <w:rsid w:val="00A83889"/>
    <w:rsid w:val="00A861FE"/>
    <w:rsid w:val="00A86C13"/>
    <w:rsid w:val="00A87317"/>
    <w:rsid w:val="00A87BE2"/>
    <w:rsid w:val="00A933AF"/>
    <w:rsid w:val="00A936D5"/>
    <w:rsid w:val="00A95D29"/>
    <w:rsid w:val="00A96E9C"/>
    <w:rsid w:val="00A97DA0"/>
    <w:rsid w:val="00AA0DCA"/>
    <w:rsid w:val="00AA265C"/>
    <w:rsid w:val="00AA336C"/>
    <w:rsid w:val="00AA3769"/>
    <w:rsid w:val="00AA3E24"/>
    <w:rsid w:val="00AA5EFD"/>
    <w:rsid w:val="00AA717C"/>
    <w:rsid w:val="00AA79E3"/>
    <w:rsid w:val="00AB0D57"/>
    <w:rsid w:val="00AB2820"/>
    <w:rsid w:val="00AB3002"/>
    <w:rsid w:val="00AB5742"/>
    <w:rsid w:val="00AB63A3"/>
    <w:rsid w:val="00AB7BC7"/>
    <w:rsid w:val="00AB7CD8"/>
    <w:rsid w:val="00AB7EB8"/>
    <w:rsid w:val="00AC1D59"/>
    <w:rsid w:val="00AC3B7A"/>
    <w:rsid w:val="00AC40C1"/>
    <w:rsid w:val="00AC49B3"/>
    <w:rsid w:val="00AC758D"/>
    <w:rsid w:val="00AC7FA5"/>
    <w:rsid w:val="00AD0DEF"/>
    <w:rsid w:val="00AD1CA3"/>
    <w:rsid w:val="00AD4CA7"/>
    <w:rsid w:val="00AD563B"/>
    <w:rsid w:val="00AD721C"/>
    <w:rsid w:val="00AD7436"/>
    <w:rsid w:val="00AE33EB"/>
    <w:rsid w:val="00AE358E"/>
    <w:rsid w:val="00AE394E"/>
    <w:rsid w:val="00AE4EC9"/>
    <w:rsid w:val="00AE7D53"/>
    <w:rsid w:val="00AE7DDA"/>
    <w:rsid w:val="00AF11C3"/>
    <w:rsid w:val="00AF1463"/>
    <w:rsid w:val="00AF15E0"/>
    <w:rsid w:val="00AF21A9"/>
    <w:rsid w:val="00AF317B"/>
    <w:rsid w:val="00AF3529"/>
    <w:rsid w:val="00AF3DFC"/>
    <w:rsid w:val="00AF580E"/>
    <w:rsid w:val="00AF6488"/>
    <w:rsid w:val="00B00995"/>
    <w:rsid w:val="00B0147D"/>
    <w:rsid w:val="00B02763"/>
    <w:rsid w:val="00B03E58"/>
    <w:rsid w:val="00B0582E"/>
    <w:rsid w:val="00B10A2E"/>
    <w:rsid w:val="00B10F9F"/>
    <w:rsid w:val="00B1100C"/>
    <w:rsid w:val="00B1481F"/>
    <w:rsid w:val="00B1509F"/>
    <w:rsid w:val="00B1547C"/>
    <w:rsid w:val="00B15505"/>
    <w:rsid w:val="00B17F7D"/>
    <w:rsid w:val="00B20361"/>
    <w:rsid w:val="00B21F47"/>
    <w:rsid w:val="00B227CC"/>
    <w:rsid w:val="00B23398"/>
    <w:rsid w:val="00B244B2"/>
    <w:rsid w:val="00B26CD2"/>
    <w:rsid w:val="00B270E5"/>
    <w:rsid w:val="00B273ED"/>
    <w:rsid w:val="00B27FE2"/>
    <w:rsid w:val="00B32188"/>
    <w:rsid w:val="00B36341"/>
    <w:rsid w:val="00B36475"/>
    <w:rsid w:val="00B36909"/>
    <w:rsid w:val="00B36920"/>
    <w:rsid w:val="00B378E3"/>
    <w:rsid w:val="00B405D0"/>
    <w:rsid w:val="00B42409"/>
    <w:rsid w:val="00B440B3"/>
    <w:rsid w:val="00B444BE"/>
    <w:rsid w:val="00B450C7"/>
    <w:rsid w:val="00B46BED"/>
    <w:rsid w:val="00B51D39"/>
    <w:rsid w:val="00B53764"/>
    <w:rsid w:val="00B53A97"/>
    <w:rsid w:val="00B53E0A"/>
    <w:rsid w:val="00B55247"/>
    <w:rsid w:val="00B571BF"/>
    <w:rsid w:val="00B65D6E"/>
    <w:rsid w:val="00B66AC9"/>
    <w:rsid w:val="00B66F03"/>
    <w:rsid w:val="00B67AF6"/>
    <w:rsid w:val="00B70D6A"/>
    <w:rsid w:val="00B712F7"/>
    <w:rsid w:val="00B71C88"/>
    <w:rsid w:val="00B71DC6"/>
    <w:rsid w:val="00B72E2E"/>
    <w:rsid w:val="00B7319A"/>
    <w:rsid w:val="00B75967"/>
    <w:rsid w:val="00B75D89"/>
    <w:rsid w:val="00B75F6A"/>
    <w:rsid w:val="00B7790C"/>
    <w:rsid w:val="00B810CC"/>
    <w:rsid w:val="00B8132F"/>
    <w:rsid w:val="00B8242E"/>
    <w:rsid w:val="00B842FB"/>
    <w:rsid w:val="00B860FF"/>
    <w:rsid w:val="00B86AD2"/>
    <w:rsid w:val="00B908C1"/>
    <w:rsid w:val="00B95A64"/>
    <w:rsid w:val="00B9652F"/>
    <w:rsid w:val="00BA10B4"/>
    <w:rsid w:val="00BA1790"/>
    <w:rsid w:val="00BA2762"/>
    <w:rsid w:val="00BA2E03"/>
    <w:rsid w:val="00BA3708"/>
    <w:rsid w:val="00BA49D1"/>
    <w:rsid w:val="00BA4E48"/>
    <w:rsid w:val="00BA5701"/>
    <w:rsid w:val="00BA6F7D"/>
    <w:rsid w:val="00BA721B"/>
    <w:rsid w:val="00BB23AE"/>
    <w:rsid w:val="00BB37D3"/>
    <w:rsid w:val="00BB4E8E"/>
    <w:rsid w:val="00BB60C2"/>
    <w:rsid w:val="00BB6EFB"/>
    <w:rsid w:val="00BC1EA6"/>
    <w:rsid w:val="00BC236A"/>
    <w:rsid w:val="00BC27C8"/>
    <w:rsid w:val="00BC5965"/>
    <w:rsid w:val="00BC75F8"/>
    <w:rsid w:val="00BC7A17"/>
    <w:rsid w:val="00BD1350"/>
    <w:rsid w:val="00BD151C"/>
    <w:rsid w:val="00BD19E6"/>
    <w:rsid w:val="00BD4369"/>
    <w:rsid w:val="00BD48DA"/>
    <w:rsid w:val="00BD5046"/>
    <w:rsid w:val="00BD6197"/>
    <w:rsid w:val="00BD66A8"/>
    <w:rsid w:val="00BD7A6A"/>
    <w:rsid w:val="00BE008C"/>
    <w:rsid w:val="00BE028E"/>
    <w:rsid w:val="00BE0443"/>
    <w:rsid w:val="00BE0D8E"/>
    <w:rsid w:val="00BE16E1"/>
    <w:rsid w:val="00BE18C3"/>
    <w:rsid w:val="00BE1A4F"/>
    <w:rsid w:val="00BE2C02"/>
    <w:rsid w:val="00BE3E0C"/>
    <w:rsid w:val="00BE6327"/>
    <w:rsid w:val="00BF2A37"/>
    <w:rsid w:val="00BF3EAD"/>
    <w:rsid w:val="00BF45DA"/>
    <w:rsid w:val="00BF57A0"/>
    <w:rsid w:val="00BF7BAB"/>
    <w:rsid w:val="00BF7EC6"/>
    <w:rsid w:val="00C01756"/>
    <w:rsid w:val="00C01AF1"/>
    <w:rsid w:val="00C02E8D"/>
    <w:rsid w:val="00C05357"/>
    <w:rsid w:val="00C072A9"/>
    <w:rsid w:val="00C0732B"/>
    <w:rsid w:val="00C10011"/>
    <w:rsid w:val="00C11736"/>
    <w:rsid w:val="00C13058"/>
    <w:rsid w:val="00C1448E"/>
    <w:rsid w:val="00C149C4"/>
    <w:rsid w:val="00C15F76"/>
    <w:rsid w:val="00C204F7"/>
    <w:rsid w:val="00C21219"/>
    <w:rsid w:val="00C21309"/>
    <w:rsid w:val="00C21963"/>
    <w:rsid w:val="00C22854"/>
    <w:rsid w:val="00C22BC8"/>
    <w:rsid w:val="00C232A4"/>
    <w:rsid w:val="00C23A53"/>
    <w:rsid w:val="00C25078"/>
    <w:rsid w:val="00C25CCC"/>
    <w:rsid w:val="00C26153"/>
    <w:rsid w:val="00C32D3C"/>
    <w:rsid w:val="00C33255"/>
    <w:rsid w:val="00C332DD"/>
    <w:rsid w:val="00C3440D"/>
    <w:rsid w:val="00C35658"/>
    <w:rsid w:val="00C35BE9"/>
    <w:rsid w:val="00C36B11"/>
    <w:rsid w:val="00C40326"/>
    <w:rsid w:val="00C412DE"/>
    <w:rsid w:val="00C432A3"/>
    <w:rsid w:val="00C437F9"/>
    <w:rsid w:val="00C44180"/>
    <w:rsid w:val="00C443C5"/>
    <w:rsid w:val="00C4598E"/>
    <w:rsid w:val="00C45B9B"/>
    <w:rsid w:val="00C45C63"/>
    <w:rsid w:val="00C512F5"/>
    <w:rsid w:val="00C515A9"/>
    <w:rsid w:val="00C52089"/>
    <w:rsid w:val="00C52BB2"/>
    <w:rsid w:val="00C5398E"/>
    <w:rsid w:val="00C54A4E"/>
    <w:rsid w:val="00C55809"/>
    <w:rsid w:val="00C56DA8"/>
    <w:rsid w:val="00C57819"/>
    <w:rsid w:val="00C57A98"/>
    <w:rsid w:val="00C57C43"/>
    <w:rsid w:val="00C600AD"/>
    <w:rsid w:val="00C60E19"/>
    <w:rsid w:val="00C62F42"/>
    <w:rsid w:val="00C6401E"/>
    <w:rsid w:val="00C64257"/>
    <w:rsid w:val="00C64A43"/>
    <w:rsid w:val="00C64B76"/>
    <w:rsid w:val="00C66469"/>
    <w:rsid w:val="00C72504"/>
    <w:rsid w:val="00C72578"/>
    <w:rsid w:val="00C773E9"/>
    <w:rsid w:val="00C77D8C"/>
    <w:rsid w:val="00C8112D"/>
    <w:rsid w:val="00C82F7E"/>
    <w:rsid w:val="00C83035"/>
    <w:rsid w:val="00C8342B"/>
    <w:rsid w:val="00C8457A"/>
    <w:rsid w:val="00C85CE2"/>
    <w:rsid w:val="00C90D67"/>
    <w:rsid w:val="00C9260F"/>
    <w:rsid w:val="00C97C31"/>
    <w:rsid w:val="00CA0A51"/>
    <w:rsid w:val="00CA20F7"/>
    <w:rsid w:val="00CA3212"/>
    <w:rsid w:val="00CA502C"/>
    <w:rsid w:val="00CA5265"/>
    <w:rsid w:val="00CB0BD9"/>
    <w:rsid w:val="00CB25FC"/>
    <w:rsid w:val="00CB4503"/>
    <w:rsid w:val="00CB6A32"/>
    <w:rsid w:val="00CB6DAC"/>
    <w:rsid w:val="00CC033E"/>
    <w:rsid w:val="00CC0CAB"/>
    <w:rsid w:val="00CC3750"/>
    <w:rsid w:val="00CC535A"/>
    <w:rsid w:val="00CC693A"/>
    <w:rsid w:val="00CC6B0C"/>
    <w:rsid w:val="00CC6C03"/>
    <w:rsid w:val="00CD1CC0"/>
    <w:rsid w:val="00CD353F"/>
    <w:rsid w:val="00CD5898"/>
    <w:rsid w:val="00CD5B8A"/>
    <w:rsid w:val="00CE1D31"/>
    <w:rsid w:val="00CE3529"/>
    <w:rsid w:val="00CE3542"/>
    <w:rsid w:val="00CE3D3C"/>
    <w:rsid w:val="00CE6BDF"/>
    <w:rsid w:val="00CE6CB2"/>
    <w:rsid w:val="00CF0844"/>
    <w:rsid w:val="00CF2EFB"/>
    <w:rsid w:val="00CF4AF5"/>
    <w:rsid w:val="00CF4FF4"/>
    <w:rsid w:val="00CF5C5A"/>
    <w:rsid w:val="00CF5D3A"/>
    <w:rsid w:val="00CF6730"/>
    <w:rsid w:val="00CF6A85"/>
    <w:rsid w:val="00CF72D9"/>
    <w:rsid w:val="00D02D2E"/>
    <w:rsid w:val="00D034B5"/>
    <w:rsid w:val="00D05C8A"/>
    <w:rsid w:val="00D07187"/>
    <w:rsid w:val="00D07945"/>
    <w:rsid w:val="00D07C56"/>
    <w:rsid w:val="00D10285"/>
    <w:rsid w:val="00D10292"/>
    <w:rsid w:val="00D11A2E"/>
    <w:rsid w:val="00D11B41"/>
    <w:rsid w:val="00D13239"/>
    <w:rsid w:val="00D14F65"/>
    <w:rsid w:val="00D15890"/>
    <w:rsid w:val="00D20EA3"/>
    <w:rsid w:val="00D2174A"/>
    <w:rsid w:val="00D21C66"/>
    <w:rsid w:val="00D27A6C"/>
    <w:rsid w:val="00D306A9"/>
    <w:rsid w:val="00D31208"/>
    <w:rsid w:val="00D3216F"/>
    <w:rsid w:val="00D32DA3"/>
    <w:rsid w:val="00D3691C"/>
    <w:rsid w:val="00D37E24"/>
    <w:rsid w:val="00D40B79"/>
    <w:rsid w:val="00D412C5"/>
    <w:rsid w:val="00D43A21"/>
    <w:rsid w:val="00D4519D"/>
    <w:rsid w:val="00D46DCD"/>
    <w:rsid w:val="00D5014D"/>
    <w:rsid w:val="00D514CE"/>
    <w:rsid w:val="00D52906"/>
    <w:rsid w:val="00D53819"/>
    <w:rsid w:val="00D54BFF"/>
    <w:rsid w:val="00D55140"/>
    <w:rsid w:val="00D55C9A"/>
    <w:rsid w:val="00D605C8"/>
    <w:rsid w:val="00D605E8"/>
    <w:rsid w:val="00D60D8C"/>
    <w:rsid w:val="00D61E94"/>
    <w:rsid w:val="00D63710"/>
    <w:rsid w:val="00D64803"/>
    <w:rsid w:val="00D70C49"/>
    <w:rsid w:val="00D7251F"/>
    <w:rsid w:val="00D726B2"/>
    <w:rsid w:val="00D7552D"/>
    <w:rsid w:val="00D75BD1"/>
    <w:rsid w:val="00D76933"/>
    <w:rsid w:val="00D85174"/>
    <w:rsid w:val="00D85E38"/>
    <w:rsid w:val="00D9088F"/>
    <w:rsid w:val="00D90F14"/>
    <w:rsid w:val="00D92314"/>
    <w:rsid w:val="00D92C81"/>
    <w:rsid w:val="00D93CEC"/>
    <w:rsid w:val="00D94B6C"/>
    <w:rsid w:val="00D955A2"/>
    <w:rsid w:val="00D95781"/>
    <w:rsid w:val="00D9757F"/>
    <w:rsid w:val="00D975CD"/>
    <w:rsid w:val="00DA00BD"/>
    <w:rsid w:val="00DA0300"/>
    <w:rsid w:val="00DA515D"/>
    <w:rsid w:val="00DA5649"/>
    <w:rsid w:val="00DB1DB1"/>
    <w:rsid w:val="00DB453F"/>
    <w:rsid w:val="00DB61FA"/>
    <w:rsid w:val="00DB72EE"/>
    <w:rsid w:val="00DC0F04"/>
    <w:rsid w:val="00DC159A"/>
    <w:rsid w:val="00DC3A74"/>
    <w:rsid w:val="00DC4E1A"/>
    <w:rsid w:val="00DC700C"/>
    <w:rsid w:val="00DC713C"/>
    <w:rsid w:val="00DC74C4"/>
    <w:rsid w:val="00DD11C0"/>
    <w:rsid w:val="00DD1665"/>
    <w:rsid w:val="00DD17C1"/>
    <w:rsid w:val="00DD3887"/>
    <w:rsid w:val="00DD43AB"/>
    <w:rsid w:val="00DD5615"/>
    <w:rsid w:val="00DD684C"/>
    <w:rsid w:val="00DE0521"/>
    <w:rsid w:val="00DE2525"/>
    <w:rsid w:val="00DE2F44"/>
    <w:rsid w:val="00DE3FD7"/>
    <w:rsid w:val="00DE5A46"/>
    <w:rsid w:val="00DE5D33"/>
    <w:rsid w:val="00DE7572"/>
    <w:rsid w:val="00DE7A37"/>
    <w:rsid w:val="00DF07EE"/>
    <w:rsid w:val="00DF3072"/>
    <w:rsid w:val="00DF3606"/>
    <w:rsid w:val="00DF3A72"/>
    <w:rsid w:val="00DF4CC8"/>
    <w:rsid w:val="00DF5191"/>
    <w:rsid w:val="00DF5480"/>
    <w:rsid w:val="00DF5E7A"/>
    <w:rsid w:val="00DF782C"/>
    <w:rsid w:val="00E00259"/>
    <w:rsid w:val="00E004DA"/>
    <w:rsid w:val="00E005FF"/>
    <w:rsid w:val="00E035DA"/>
    <w:rsid w:val="00E03C1D"/>
    <w:rsid w:val="00E10EA4"/>
    <w:rsid w:val="00E10FF8"/>
    <w:rsid w:val="00E14436"/>
    <w:rsid w:val="00E147E7"/>
    <w:rsid w:val="00E20FFC"/>
    <w:rsid w:val="00E21116"/>
    <w:rsid w:val="00E227B5"/>
    <w:rsid w:val="00E2459E"/>
    <w:rsid w:val="00E24BF4"/>
    <w:rsid w:val="00E25F31"/>
    <w:rsid w:val="00E26DFC"/>
    <w:rsid w:val="00E275B6"/>
    <w:rsid w:val="00E30ED6"/>
    <w:rsid w:val="00E40570"/>
    <w:rsid w:val="00E41FBD"/>
    <w:rsid w:val="00E42E2F"/>
    <w:rsid w:val="00E464ED"/>
    <w:rsid w:val="00E46847"/>
    <w:rsid w:val="00E46A7C"/>
    <w:rsid w:val="00E46D90"/>
    <w:rsid w:val="00E47CA5"/>
    <w:rsid w:val="00E51C55"/>
    <w:rsid w:val="00E5381D"/>
    <w:rsid w:val="00E54514"/>
    <w:rsid w:val="00E56E47"/>
    <w:rsid w:val="00E62CE5"/>
    <w:rsid w:val="00E64C11"/>
    <w:rsid w:val="00E65BE4"/>
    <w:rsid w:val="00E67105"/>
    <w:rsid w:val="00E70856"/>
    <w:rsid w:val="00E7119F"/>
    <w:rsid w:val="00E71EBB"/>
    <w:rsid w:val="00E7266A"/>
    <w:rsid w:val="00E727A6"/>
    <w:rsid w:val="00E72EB7"/>
    <w:rsid w:val="00E730E0"/>
    <w:rsid w:val="00E73CB5"/>
    <w:rsid w:val="00E76994"/>
    <w:rsid w:val="00E76BF1"/>
    <w:rsid w:val="00E80A0E"/>
    <w:rsid w:val="00E80FF3"/>
    <w:rsid w:val="00E819A1"/>
    <w:rsid w:val="00E82159"/>
    <w:rsid w:val="00E83170"/>
    <w:rsid w:val="00E83C80"/>
    <w:rsid w:val="00E85D20"/>
    <w:rsid w:val="00E90004"/>
    <w:rsid w:val="00E914D8"/>
    <w:rsid w:val="00E9204D"/>
    <w:rsid w:val="00E93506"/>
    <w:rsid w:val="00E9356B"/>
    <w:rsid w:val="00E93816"/>
    <w:rsid w:val="00E94C67"/>
    <w:rsid w:val="00E954FA"/>
    <w:rsid w:val="00E966A6"/>
    <w:rsid w:val="00EA1E91"/>
    <w:rsid w:val="00EA414F"/>
    <w:rsid w:val="00EA457D"/>
    <w:rsid w:val="00EA5391"/>
    <w:rsid w:val="00EA5688"/>
    <w:rsid w:val="00EA5BD6"/>
    <w:rsid w:val="00EA5CEE"/>
    <w:rsid w:val="00EB0159"/>
    <w:rsid w:val="00EB0746"/>
    <w:rsid w:val="00EB0DEB"/>
    <w:rsid w:val="00EB1692"/>
    <w:rsid w:val="00EB191D"/>
    <w:rsid w:val="00EB1EB0"/>
    <w:rsid w:val="00EB21D5"/>
    <w:rsid w:val="00EB283E"/>
    <w:rsid w:val="00EB3DA2"/>
    <w:rsid w:val="00EB3F30"/>
    <w:rsid w:val="00EB52CB"/>
    <w:rsid w:val="00EB594A"/>
    <w:rsid w:val="00EB625D"/>
    <w:rsid w:val="00EC2CFA"/>
    <w:rsid w:val="00EC40B2"/>
    <w:rsid w:val="00EC4653"/>
    <w:rsid w:val="00EC4934"/>
    <w:rsid w:val="00EC589C"/>
    <w:rsid w:val="00EC73A8"/>
    <w:rsid w:val="00EC7DB7"/>
    <w:rsid w:val="00ED219C"/>
    <w:rsid w:val="00ED2336"/>
    <w:rsid w:val="00ED24B8"/>
    <w:rsid w:val="00ED4D05"/>
    <w:rsid w:val="00ED4EE8"/>
    <w:rsid w:val="00ED6D3A"/>
    <w:rsid w:val="00ED72F4"/>
    <w:rsid w:val="00ED7D1C"/>
    <w:rsid w:val="00EE2430"/>
    <w:rsid w:val="00EE2A65"/>
    <w:rsid w:val="00EE2E4F"/>
    <w:rsid w:val="00EE3B20"/>
    <w:rsid w:val="00EE3EAC"/>
    <w:rsid w:val="00EE3F91"/>
    <w:rsid w:val="00EE48A5"/>
    <w:rsid w:val="00EE7704"/>
    <w:rsid w:val="00EF072E"/>
    <w:rsid w:val="00EF5510"/>
    <w:rsid w:val="00EF5A01"/>
    <w:rsid w:val="00EF72C3"/>
    <w:rsid w:val="00EF7380"/>
    <w:rsid w:val="00F00078"/>
    <w:rsid w:val="00F00C6E"/>
    <w:rsid w:val="00F0294C"/>
    <w:rsid w:val="00F032C1"/>
    <w:rsid w:val="00F058C5"/>
    <w:rsid w:val="00F0676F"/>
    <w:rsid w:val="00F07E6B"/>
    <w:rsid w:val="00F1091B"/>
    <w:rsid w:val="00F1235F"/>
    <w:rsid w:val="00F131A0"/>
    <w:rsid w:val="00F14097"/>
    <w:rsid w:val="00F14439"/>
    <w:rsid w:val="00F147A3"/>
    <w:rsid w:val="00F1641D"/>
    <w:rsid w:val="00F16C45"/>
    <w:rsid w:val="00F213F1"/>
    <w:rsid w:val="00F22869"/>
    <w:rsid w:val="00F22A86"/>
    <w:rsid w:val="00F237B2"/>
    <w:rsid w:val="00F23BB2"/>
    <w:rsid w:val="00F23C74"/>
    <w:rsid w:val="00F240A4"/>
    <w:rsid w:val="00F24D4E"/>
    <w:rsid w:val="00F25B5B"/>
    <w:rsid w:val="00F27BA9"/>
    <w:rsid w:val="00F30587"/>
    <w:rsid w:val="00F30656"/>
    <w:rsid w:val="00F30EE0"/>
    <w:rsid w:val="00F31331"/>
    <w:rsid w:val="00F31D27"/>
    <w:rsid w:val="00F329A0"/>
    <w:rsid w:val="00F34E19"/>
    <w:rsid w:val="00F36D93"/>
    <w:rsid w:val="00F3777E"/>
    <w:rsid w:val="00F40103"/>
    <w:rsid w:val="00F401BE"/>
    <w:rsid w:val="00F40EAF"/>
    <w:rsid w:val="00F41448"/>
    <w:rsid w:val="00F418D7"/>
    <w:rsid w:val="00F41CCC"/>
    <w:rsid w:val="00F448FF"/>
    <w:rsid w:val="00F46362"/>
    <w:rsid w:val="00F46B27"/>
    <w:rsid w:val="00F51B70"/>
    <w:rsid w:val="00F51BB2"/>
    <w:rsid w:val="00F51FF1"/>
    <w:rsid w:val="00F5311D"/>
    <w:rsid w:val="00F5474C"/>
    <w:rsid w:val="00F56778"/>
    <w:rsid w:val="00F61797"/>
    <w:rsid w:val="00F66AEE"/>
    <w:rsid w:val="00F66FE9"/>
    <w:rsid w:val="00F70D7A"/>
    <w:rsid w:val="00F71150"/>
    <w:rsid w:val="00F71694"/>
    <w:rsid w:val="00F7235B"/>
    <w:rsid w:val="00F72786"/>
    <w:rsid w:val="00F745EE"/>
    <w:rsid w:val="00F754CE"/>
    <w:rsid w:val="00F775F7"/>
    <w:rsid w:val="00F815EB"/>
    <w:rsid w:val="00F866F3"/>
    <w:rsid w:val="00F87AF3"/>
    <w:rsid w:val="00F904FB"/>
    <w:rsid w:val="00F91571"/>
    <w:rsid w:val="00F91C3C"/>
    <w:rsid w:val="00F91EE5"/>
    <w:rsid w:val="00F91FFC"/>
    <w:rsid w:val="00F94492"/>
    <w:rsid w:val="00F95373"/>
    <w:rsid w:val="00F97367"/>
    <w:rsid w:val="00F97737"/>
    <w:rsid w:val="00F97953"/>
    <w:rsid w:val="00FA0179"/>
    <w:rsid w:val="00FA1BE5"/>
    <w:rsid w:val="00FA1D68"/>
    <w:rsid w:val="00FA2003"/>
    <w:rsid w:val="00FA265F"/>
    <w:rsid w:val="00FA475E"/>
    <w:rsid w:val="00FA5398"/>
    <w:rsid w:val="00FA5C6C"/>
    <w:rsid w:val="00FA63C3"/>
    <w:rsid w:val="00FA6FD7"/>
    <w:rsid w:val="00FB036D"/>
    <w:rsid w:val="00FB043C"/>
    <w:rsid w:val="00FB1BDD"/>
    <w:rsid w:val="00FB21C5"/>
    <w:rsid w:val="00FB2D3A"/>
    <w:rsid w:val="00FB5830"/>
    <w:rsid w:val="00FB7F80"/>
    <w:rsid w:val="00FC08F1"/>
    <w:rsid w:val="00FC155E"/>
    <w:rsid w:val="00FC198E"/>
    <w:rsid w:val="00FC2DF5"/>
    <w:rsid w:val="00FC3086"/>
    <w:rsid w:val="00FC46DC"/>
    <w:rsid w:val="00FC5EDF"/>
    <w:rsid w:val="00FC7115"/>
    <w:rsid w:val="00FD0913"/>
    <w:rsid w:val="00FD12E2"/>
    <w:rsid w:val="00FD281E"/>
    <w:rsid w:val="00FD3704"/>
    <w:rsid w:val="00FD467A"/>
    <w:rsid w:val="00FD712C"/>
    <w:rsid w:val="00FD7139"/>
    <w:rsid w:val="00FD76B8"/>
    <w:rsid w:val="00FE02FC"/>
    <w:rsid w:val="00FE0AEB"/>
    <w:rsid w:val="00FE1310"/>
    <w:rsid w:val="00FE15D4"/>
    <w:rsid w:val="00FE1AF7"/>
    <w:rsid w:val="00FE1DE3"/>
    <w:rsid w:val="00FE2094"/>
    <w:rsid w:val="00FE2203"/>
    <w:rsid w:val="00FE2D08"/>
    <w:rsid w:val="00FE34ED"/>
    <w:rsid w:val="00FE367A"/>
    <w:rsid w:val="00FE45C2"/>
    <w:rsid w:val="00FE478A"/>
    <w:rsid w:val="00FF0553"/>
    <w:rsid w:val="00FF217C"/>
    <w:rsid w:val="00FF399B"/>
    <w:rsid w:val="00FF4120"/>
    <w:rsid w:val="00FF5260"/>
    <w:rsid w:val="00FF617C"/>
    <w:rsid w:val="00FF6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bidi/>
      <w:spacing w:after="120" w:line="280" w:lineRule="exact"/>
      <w:jc w:val="both"/>
    </w:pPr>
    <w:rPr>
      <w:szCs w:val="21"/>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120" w:after="60" w:line="360" w:lineRule="exact"/>
      <w:jc w:val="center"/>
      <w:outlineLvl w:val="1"/>
    </w:pPr>
    <w:rPr>
      <w:rFonts w:ascii="Arial" w:hAnsi="Arial"/>
      <w:b/>
      <w:bCs/>
      <w:sz w:val="26"/>
      <w:szCs w:val="28"/>
    </w:rPr>
  </w:style>
  <w:style w:type="paragraph" w:styleId="3">
    <w:name w:val="heading 3"/>
    <w:basedOn w:val="a"/>
    <w:next w:val="a"/>
    <w:link w:val="30"/>
    <w:qFormat/>
    <w:pPr>
      <w:keepNext/>
      <w:spacing w:before="120" w:line="300" w:lineRule="exact"/>
      <w:outlineLvl w:val="2"/>
    </w:pPr>
    <w:rPr>
      <w:rFonts w:ascii="Arial" w:hAnsi="Arial"/>
      <w:b/>
      <w:bCs/>
    </w:rPr>
  </w:style>
  <w:style w:type="paragraph" w:styleId="4">
    <w:name w:val="heading 4"/>
    <w:basedOn w:val="a"/>
    <w:next w:val="a"/>
    <w:qFormat/>
    <w:pPr>
      <w:keepNext/>
      <w:outlineLvl w:val="3"/>
    </w:pPr>
    <w:rPr>
      <w:rFonts w:cs="Narkisim"/>
      <w:b/>
      <w:bCs/>
      <w:sz w:val="21"/>
    </w:rPr>
  </w:style>
  <w:style w:type="paragraph" w:styleId="5">
    <w:name w:val="heading 5"/>
    <w:basedOn w:val="a"/>
    <w:next w:val="a"/>
    <w:qFormat/>
    <w:rsid w:val="002931BD"/>
    <w:pPr>
      <w:autoSpaceDE/>
      <w:autoSpaceDN/>
      <w:spacing w:after="40" w:line="360" w:lineRule="auto"/>
      <w:ind w:left="170" w:firstLine="284"/>
      <w:outlineLvl w:val="4"/>
    </w:pPr>
    <w:rPr>
      <w:rFonts w:cs="David"/>
      <w:b/>
      <w:bCs/>
      <w:snapToGrid w:val="0"/>
      <w:spacing w:val="6"/>
      <w:sz w:val="22"/>
      <w:szCs w:val="22"/>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413B9"/>
    <w:rPr>
      <w:rFonts w:ascii="Arial" w:hAnsi="Arial" w:cs="Arial"/>
      <w:b/>
      <w:bCs/>
      <w:kern w:val="32"/>
      <w:sz w:val="32"/>
      <w:szCs w:val="32"/>
      <w:lang w:val="en-US" w:eastAsia="en-US" w:bidi="he-IL"/>
    </w:rPr>
  </w:style>
  <w:style w:type="character" w:customStyle="1" w:styleId="20">
    <w:name w:val="כותרת 2 תו"/>
    <w:link w:val="2"/>
    <w:uiPriority w:val="9"/>
    <w:rsid w:val="006413B9"/>
    <w:rPr>
      <w:rFonts w:ascii="Arial" w:hAnsi="Arial"/>
      <w:b/>
      <w:bCs/>
      <w:sz w:val="26"/>
      <w:szCs w:val="28"/>
      <w:lang w:val="en-US" w:eastAsia="en-US" w:bidi="he-IL"/>
    </w:rPr>
  </w:style>
  <w:style w:type="character" w:customStyle="1" w:styleId="30">
    <w:name w:val="כותרת 3 תו"/>
    <w:link w:val="3"/>
    <w:rsid w:val="007E4826"/>
    <w:rPr>
      <w:rFonts w:ascii="Arial" w:hAnsi="Arial"/>
      <w:b/>
      <w:bCs/>
      <w:szCs w:val="21"/>
      <w:lang w:val="en-US" w:eastAsia="en-US" w:bidi="he-IL"/>
    </w:rPr>
  </w:style>
  <w:style w:type="paragraph" w:styleId="a3">
    <w:name w:val="footnote text"/>
    <w:basedOn w:val="a"/>
    <w:link w:val="a4"/>
    <w:uiPriority w:val="99"/>
    <w:pPr>
      <w:spacing w:after="80" w:line="220" w:lineRule="exact"/>
      <w:ind w:left="227" w:hanging="227"/>
    </w:pPr>
    <w:rPr>
      <w:position w:val="6"/>
      <w:sz w:val="15"/>
      <w:szCs w:val="17"/>
    </w:rPr>
  </w:style>
  <w:style w:type="character" w:customStyle="1" w:styleId="a4">
    <w:name w:val="טקסט הערת שוליים תו"/>
    <w:link w:val="a3"/>
    <w:uiPriority w:val="99"/>
    <w:rsid w:val="00B8132F"/>
    <w:rPr>
      <w:position w:val="6"/>
      <w:sz w:val="15"/>
      <w:szCs w:val="17"/>
      <w:lang w:val="en-US" w:eastAsia="en-US" w:bidi="he-IL"/>
    </w:rPr>
  </w:style>
  <w:style w:type="character" w:styleId="a5">
    <w:name w:val="footnote reference"/>
    <w:uiPriority w:val="99"/>
    <w:semiHidden/>
    <w:rPr>
      <w:rFonts w:cs="Narkisim"/>
      <w:position w:val="6"/>
      <w:sz w:val="17"/>
      <w:szCs w:val="17"/>
      <w:lang w:bidi="he-IL"/>
    </w:rPr>
  </w:style>
  <w:style w:type="character" w:styleId="Hyperlink">
    <w:name w:val="Hyperlink"/>
    <w:rPr>
      <w:rFonts w:cs="Narkisim"/>
      <w:color w:val="0000FF"/>
      <w:u w:val="single"/>
      <w:lang w:bidi="he-IL"/>
    </w:rPr>
  </w:style>
  <w:style w:type="paragraph" w:styleId="a6">
    <w:name w:val="header"/>
    <w:basedOn w:val="a"/>
    <w:pPr>
      <w:tabs>
        <w:tab w:val="center" w:pos="4153"/>
        <w:tab w:val="right" w:pos="8306"/>
      </w:tabs>
      <w:spacing w:line="300" w:lineRule="exact"/>
    </w:pPr>
  </w:style>
  <w:style w:type="paragraph" w:customStyle="1" w:styleId="a7">
    <w:name w:val="פרשה"/>
    <w:basedOn w:val="1"/>
    <w:pPr>
      <w:spacing w:before="120" w:after="240" w:line="240" w:lineRule="auto"/>
      <w:jc w:val="center"/>
    </w:pPr>
    <w:rPr>
      <w:rFonts w:cs="Times New Roman"/>
      <w:kern w:val="0"/>
      <w:sz w:val="46"/>
      <w:szCs w:val="50"/>
    </w:rPr>
  </w:style>
  <w:style w:type="paragraph" w:customStyle="1" w:styleId="a8">
    <w:name w:val="לוגו תחתון"/>
    <w:basedOn w:val="a"/>
    <w:pPr>
      <w:tabs>
        <w:tab w:val="right" w:pos="3895"/>
      </w:tabs>
      <w:spacing w:after="0" w:line="240" w:lineRule="auto"/>
      <w:jc w:val="center"/>
    </w:pPr>
    <w:rPr>
      <w:rFonts w:ascii="Arial" w:hAnsi="Arial"/>
      <w:b/>
      <w:bCs/>
      <w:noProof/>
      <w:sz w:val="16"/>
      <w:szCs w:val="16"/>
    </w:rPr>
  </w:style>
  <w:style w:type="paragraph" w:customStyle="1" w:styleId="11">
    <w:name w:val="ציטוט1"/>
    <w:aliases w:val="הצעת מחיר"/>
    <w:basedOn w:val="a"/>
    <w:pPr>
      <w:tabs>
        <w:tab w:val="right" w:pos="4621"/>
      </w:tabs>
      <w:ind w:left="567"/>
    </w:pPr>
  </w:style>
  <w:style w:type="character" w:styleId="a9">
    <w:name w:val="annotation reference"/>
    <w:semiHidden/>
    <w:rPr>
      <w:sz w:val="16"/>
      <w:szCs w:val="16"/>
    </w:rPr>
  </w:style>
  <w:style w:type="paragraph" w:styleId="aa">
    <w:name w:val="annotation text"/>
    <w:basedOn w:val="a"/>
    <w:semiHidden/>
    <w:rPr>
      <w:szCs w:val="20"/>
    </w:rPr>
  </w:style>
  <w:style w:type="paragraph" w:styleId="ab">
    <w:name w:val="annotation subject"/>
    <w:basedOn w:val="aa"/>
    <w:next w:val="aa"/>
    <w:semiHidden/>
    <w:rPr>
      <w:b/>
      <w:bCs/>
    </w:rPr>
  </w:style>
  <w:style w:type="paragraph" w:styleId="ac">
    <w:name w:val="Balloon Text"/>
    <w:basedOn w:val="a"/>
    <w:semiHidden/>
    <w:rPr>
      <w:rFonts w:ascii="Tahoma" w:hAnsi="Tahoma" w:cs="Tahoma"/>
      <w:sz w:val="16"/>
      <w:szCs w:val="16"/>
    </w:rPr>
  </w:style>
  <w:style w:type="paragraph" w:customStyle="1" w:styleId="21">
    <w:name w:val="כותרת2"/>
    <w:basedOn w:val="a"/>
    <w:pPr>
      <w:keepNext/>
      <w:spacing w:before="120" w:after="60" w:line="360" w:lineRule="exact"/>
      <w:jc w:val="center"/>
      <w:outlineLvl w:val="1"/>
    </w:pPr>
    <w:rPr>
      <w:rFonts w:cs="Arial"/>
      <w:b/>
      <w:bCs/>
      <w:sz w:val="26"/>
      <w:szCs w:val="28"/>
    </w:rPr>
  </w:style>
  <w:style w:type="paragraph" w:customStyle="1" w:styleId="ad">
    <w:name w:val="רגיל פרשה מודגש"/>
    <w:basedOn w:val="a"/>
    <w:rPr>
      <w:rFonts w:ascii="Arial" w:hAnsi="Arial" w:cs="Arial"/>
      <w:b/>
      <w:bCs/>
      <w:sz w:val="18"/>
      <w:szCs w:val="19"/>
    </w:rPr>
  </w:style>
  <w:style w:type="character" w:customStyle="1" w:styleId="ae">
    <w:name w:val="ציטוט תו"/>
    <w:link w:val="af"/>
    <w:locked/>
    <w:rPr>
      <w:szCs w:val="21"/>
      <w:lang w:val="en-US" w:eastAsia="en-US" w:bidi="he-IL"/>
    </w:rPr>
  </w:style>
  <w:style w:type="character" w:customStyle="1" w:styleId="af">
    <w:name w:val="ציטוט תו תו"/>
    <w:link w:val="ae"/>
    <w:rsid w:val="00B908C1"/>
    <w:rPr>
      <w:rFonts w:cs="Narkisim"/>
      <w:sz w:val="24"/>
      <w:lang w:val="en-US" w:eastAsia="en-US" w:bidi="he-IL"/>
    </w:rPr>
  </w:style>
  <w:style w:type="character" w:customStyle="1" w:styleId="af0">
    <w:name w:val="רגיל פרשה מודגש תו"/>
    <w:locked/>
    <w:rPr>
      <w:rFonts w:ascii="Arial" w:hAnsi="Arial" w:cs="Arial"/>
      <w:b/>
      <w:bCs/>
      <w:sz w:val="18"/>
      <w:szCs w:val="19"/>
      <w:lang w:val="en-US" w:eastAsia="en-US" w:bidi="he-IL"/>
    </w:rPr>
  </w:style>
  <w:style w:type="paragraph" w:styleId="af1">
    <w:name w:val="footer"/>
    <w:basedOn w:val="a"/>
    <w:pPr>
      <w:tabs>
        <w:tab w:val="center" w:pos="4153"/>
        <w:tab w:val="right" w:pos="8306"/>
      </w:tabs>
    </w:pPr>
  </w:style>
  <w:style w:type="paragraph" w:styleId="af2">
    <w:name w:val="Body Text"/>
    <w:basedOn w:val="a"/>
    <w:rPr>
      <w:rFonts w:cs="Narkisim"/>
      <w:b/>
      <w:bCs/>
      <w:sz w:val="21"/>
    </w:rPr>
  </w:style>
  <w:style w:type="character" w:styleId="af3">
    <w:name w:val="page number"/>
    <w:basedOn w:val="a0"/>
    <w:rsid w:val="00B405D0"/>
  </w:style>
  <w:style w:type="character" w:customStyle="1" w:styleId="af4">
    <w:name w:val="ציטוט תו תו תו"/>
    <w:rsid w:val="00B405D0"/>
    <w:rPr>
      <w:rFonts w:cs="Narkisim"/>
      <w:sz w:val="24"/>
      <w:szCs w:val="24"/>
      <w:lang w:val="en-US" w:eastAsia="en-US" w:bidi="he-IL"/>
    </w:rPr>
  </w:style>
  <w:style w:type="character" w:customStyle="1" w:styleId="psk1">
    <w:name w:val="psk1"/>
    <w:rsid w:val="0031601B"/>
    <w:rPr>
      <w:rFonts w:ascii="Arial" w:hAnsi="Arial" w:cs="Arial" w:hint="default"/>
      <w:color w:val="889EC2"/>
      <w:sz w:val="17"/>
      <w:szCs w:val="17"/>
    </w:rPr>
  </w:style>
  <w:style w:type="paragraph" w:styleId="af5">
    <w:name w:val="Plain Text"/>
    <w:basedOn w:val="a"/>
    <w:rsid w:val="0061369D"/>
    <w:pPr>
      <w:autoSpaceDE/>
      <w:autoSpaceDN/>
      <w:spacing w:after="0" w:line="300" w:lineRule="exact"/>
      <w:ind w:firstLine="357"/>
    </w:pPr>
    <w:rPr>
      <w:rFonts w:ascii="Courier New" w:cs="Miriam"/>
      <w:szCs w:val="20"/>
    </w:rPr>
  </w:style>
  <w:style w:type="character" w:customStyle="1" w:styleId="apple-style-span">
    <w:name w:val="apple-style-span"/>
    <w:basedOn w:val="a0"/>
    <w:rsid w:val="00FB1BDD"/>
  </w:style>
  <w:style w:type="paragraph" w:customStyle="1" w:styleId="af6">
    <w:name w:val="צטוט"/>
    <w:next w:val="a"/>
    <w:autoRedefine/>
    <w:rsid w:val="006C250D"/>
    <w:pPr>
      <w:keepNext/>
      <w:tabs>
        <w:tab w:val="right" w:pos="7456"/>
      </w:tabs>
      <w:bidi/>
      <w:spacing w:before="120" w:line="300" w:lineRule="exact"/>
      <w:ind w:left="851" w:right="851"/>
      <w:jc w:val="both"/>
    </w:pPr>
    <w:rPr>
      <w:rFonts w:cs="FrankRuehl"/>
      <w:i/>
      <w:sz w:val="28"/>
      <w:szCs w:val="24"/>
    </w:rPr>
  </w:style>
  <w:style w:type="paragraph" w:customStyle="1" w:styleId="af7">
    <w:name w:val="כותרת"/>
    <w:basedOn w:val="a"/>
    <w:rsid w:val="006C250D"/>
    <w:pPr>
      <w:keepNext/>
      <w:spacing w:before="240" w:after="240"/>
      <w:jc w:val="center"/>
      <w:outlineLvl w:val="0"/>
    </w:pPr>
    <w:rPr>
      <w:rFonts w:cs="Narkisim"/>
      <w:b/>
      <w:bCs/>
      <w:sz w:val="46"/>
      <w:szCs w:val="50"/>
    </w:rPr>
  </w:style>
  <w:style w:type="paragraph" w:customStyle="1" w:styleId="af8">
    <w:name w:val="מחבר"/>
    <w:basedOn w:val="a"/>
    <w:rsid w:val="006C250D"/>
    <w:pPr>
      <w:spacing w:after="60"/>
    </w:pPr>
    <w:rPr>
      <w:rFonts w:cs="Narkisim"/>
      <w:b/>
      <w:bCs/>
      <w:sz w:val="24"/>
      <w:szCs w:val="26"/>
    </w:rPr>
  </w:style>
  <w:style w:type="paragraph" w:customStyle="1" w:styleId="Default">
    <w:name w:val="Default"/>
    <w:rsid w:val="006C250D"/>
    <w:pPr>
      <w:autoSpaceDE w:val="0"/>
      <w:autoSpaceDN w:val="0"/>
      <w:adjustRightInd w:val="0"/>
    </w:pPr>
    <w:rPr>
      <w:rFonts w:ascii="David" w:cs="David"/>
      <w:color w:val="000000"/>
      <w:sz w:val="24"/>
      <w:szCs w:val="24"/>
    </w:rPr>
  </w:style>
  <w:style w:type="character" w:styleId="FollowedHyperlink">
    <w:name w:val="FollowedHyperlink"/>
    <w:rsid w:val="00FE1DE3"/>
    <w:rPr>
      <w:color w:val="800080"/>
      <w:u w:val="single"/>
    </w:rPr>
  </w:style>
  <w:style w:type="character" w:customStyle="1" w:styleId="apple-converted-space">
    <w:name w:val="apple-converted-space"/>
    <w:basedOn w:val="a0"/>
    <w:rsid w:val="00795514"/>
  </w:style>
  <w:style w:type="character" w:customStyle="1" w:styleId="psk">
    <w:name w:val="psk"/>
    <w:basedOn w:val="a0"/>
    <w:rsid w:val="00795514"/>
  </w:style>
  <w:style w:type="paragraph" w:customStyle="1" w:styleId="af9">
    <w:name w:val="צטוט רגיל"/>
    <w:basedOn w:val="a"/>
    <w:next w:val="a"/>
    <w:rsid w:val="002931BD"/>
    <w:pPr>
      <w:tabs>
        <w:tab w:val="right" w:pos="7484"/>
      </w:tabs>
      <w:autoSpaceDE/>
      <w:autoSpaceDN/>
      <w:spacing w:before="40" w:after="80" w:line="340" w:lineRule="exact"/>
      <w:ind w:left="794" w:right="794"/>
    </w:pPr>
    <w:rPr>
      <w:rFonts w:cs="David"/>
      <w:spacing w:val="6"/>
      <w:sz w:val="28"/>
      <w:szCs w:val="22"/>
    </w:rPr>
  </w:style>
  <w:style w:type="paragraph" w:customStyle="1" w:styleId="afa">
    <w:name w:val="כותרת סכום"/>
    <w:next w:val="a"/>
    <w:autoRedefine/>
    <w:rsid w:val="002931BD"/>
    <w:pPr>
      <w:bidi/>
      <w:jc w:val="center"/>
    </w:pPr>
    <w:rPr>
      <w:rFonts w:cs="Narkisim"/>
      <w:szCs w:val="32"/>
      <w:u w:val="double"/>
    </w:rPr>
  </w:style>
  <w:style w:type="paragraph" w:customStyle="1" w:styleId="afb">
    <w:name w:val="כותרת_שיעור"/>
    <w:basedOn w:val="a"/>
    <w:next w:val="a"/>
    <w:rsid w:val="002931BD"/>
    <w:pPr>
      <w:autoSpaceDE/>
      <w:autoSpaceDN/>
      <w:spacing w:after="240" w:line="340" w:lineRule="exact"/>
      <w:ind w:firstLine="284"/>
      <w:jc w:val="center"/>
    </w:pPr>
    <w:rPr>
      <w:rFonts w:cs="Guttman Adii-Light"/>
      <w:b/>
      <w:bCs/>
      <w:spacing w:val="6"/>
      <w:szCs w:val="28"/>
    </w:rPr>
  </w:style>
  <w:style w:type="paragraph" w:customStyle="1" w:styleId="afc">
    <w:name w:val="סכום טקסט"/>
    <w:rsid w:val="002931BD"/>
    <w:pPr>
      <w:bidi/>
      <w:spacing w:line="340" w:lineRule="exact"/>
      <w:ind w:firstLine="357"/>
      <w:jc w:val="both"/>
    </w:pPr>
    <w:rPr>
      <w:rFonts w:cs="Narkisim"/>
      <w:szCs w:val="26"/>
    </w:rPr>
  </w:style>
  <w:style w:type="paragraph" w:customStyle="1" w:styleId="31">
    <w:name w:val="כותרת3"/>
    <w:basedOn w:val="a"/>
    <w:next w:val="a"/>
    <w:rsid w:val="002931BD"/>
    <w:pPr>
      <w:keepNext/>
      <w:tabs>
        <w:tab w:val="left" w:pos="357"/>
      </w:tabs>
      <w:autoSpaceDE/>
      <w:autoSpaceDN/>
      <w:spacing w:before="120" w:after="84" w:line="312" w:lineRule="exact"/>
      <w:ind w:firstLine="284"/>
      <w:outlineLvl w:val="2"/>
    </w:pPr>
    <w:rPr>
      <w:rFonts w:cs="FrankRuehl"/>
      <w:b/>
      <w:bCs/>
      <w:color w:val="FF0000"/>
      <w:spacing w:val="6"/>
      <w:sz w:val="24"/>
      <w:szCs w:val="23"/>
      <w14:shadow w14:blurRad="50800" w14:dist="38100" w14:dir="2700000" w14:sx="100000" w14:sy="100000" w14:kx="0" w14:ky="0" w14:algn="tl">
        <w14:srgbClr w14:val="000000">
          <w14:alpha w14:val="60000"/>
        </w14:srgbClr>
      </w14:shadow>
    </w:rPr>
  </w:style>
  <w:style w:type="paragraph" w:customStyle="1" w:styleId="NormalPar">
    <w:name w:val="NormalPar"/>
    <w:rsid w:val="007766FF"/>
    <w:pPr>
      <w:overflowPunct w:val="0"/>
      <w:autoSpaceDE w:val="0"/>
      <w:autoSpaceDN w:val="0"/>
      <w:bidi/>
      <w:adjustRightInd w:val="0"/>
      <w:textAlignment w:val="baseline"/>
    </w:pPr>
    <w:rPr>
      <w:rFonts w:cs="David"/>
      <w:sz w:val="24"/>
      <w:szCs w:val="24"/>
    </w:rPr>
  </w:style>
  <w:style w:type="character" w:customStyle="1" w:styleId="head1">
    <w:name w:val="head1"/>
    <w:rsid w:val="00F07E6B"/>
    <w:rPr>
      <w:sz w:val="19"/>
      <w:szCs w:val="19"/>
    </w:rPr>
  </w:style>
  <w:style w:type="paragraph" w:customStyle="1" w:styleId="12">
    <w:name w:val="רגיל1"/>
    <w:basedOn w:val="a"/>
    <w:rsid w:val="00A53580"/>
    <w:pPr>
      <w:autoSpaceDE/>
      <w:autoSpaceDN/>
      <w:spacing w:after="0" w:line="312" w:lineRule="exact"/>
      <w:ind w:firstLine="357"/>
    </w:pPr>
    <w:rPr>
      <w:rFonts w:cs="Narkisim"/>
      <w:noProof/>
      <w:sz w:val="200"/>
      <w:szCs w:val="23"/>
      <w:lang w:eastAsia="he-IL"/>
    </w:rPr>
  </w:style>
  <w:style w:type="paragraph" w:styleId="NormalWeb">
    <w:name w:val="Normal (Web)"/>
    <w:basedOn w:val="a"/>
    <w:rsid w:val="00A53580"/>
    <w:pPr>
      <w:autoSpaceDE/>
      <w:autoSpaceDN/>
      <w:bidi w:val="0"/>
      <w:spacing w:before="100" w:beforeAutospacing="1" w:after="0" w:line="240" w:lineRule="auto"/>
    </w:pPr>
    <w:rPr>
      <w:rFonts w:ascii="Arial" w:hAnsi="Arial" w:cs="Arial"/>
      <w:color w:val="000000"/>
      <w:sz w:val="24"/>
      <w:szCs w:val="24"/>
    </w:rPr>
  </w:style>
  <w:style w:type="character" w:styleId="HTMLCite">
    <w:name w:val="HTML Cite"/>
    <w:semiHidden/>
    <w:unhideWhenUsed/>
    <w:rsid w:val="003A1232"/>
    <w:rPr>
      <w:i/>
      <w:iCs/>
    </w:rPr>
  </w:style>
  <w:style w:type="paragraph" w:customStyle="1" w:styleId="13">
    <w:name w:val="פיסקת רשימה1"/>
    <w:basedOn w:val="a"/>
    <w:qFormat/>
    <w:rsid w:val="00847F22"/>
    <w:pPr>
      <w:autoSpaceDE/>
      <w:autoSpaceDN/>
      <w:spacing w:after="200" w:line="276" w:lineRule="auto"/>
      <w:ind w:left="720"/>
      <w:jc w:val="left"/>
    </w:pPr>
    <w:rPr>
      <w:rFonts w:ascii="Calibri" w:eastAsia="Calibri" w:hAnsi="Calibri" w:cs="Arial"/>
      <w:sz w:val="22"/>
      <w:szCs w:val="22"/>
    </w:rPr>
  </w:style>
  <w:style w:type="paragraph" w:customStyle="1" w:styleId="14">
    <w:name w:val="ציטוט1"/>
    <w:link w:val="15"/>
    <w:qFormat/>
    <w:rsid w:val="0076696D"/>
    <w:pPr>
      <w:tabs>
        <w:tab w:val="right" w:pos="7173"/>
      </w:tabs>
      <w:spacing w:before="120"/>
      <w:ind w:left="1134" w:right="1134"/>
    </w:pPr>
    <w:rPr>
      <w:rFonts w:cs="Narkisim"/>
      <w:sz w:val="24"/>
    </w:rPr>
  </w:style>
  <w:style w:type="character" w:customStyle="1" w:styleId="15">
    <w:name w:val="ציטוט1 תו"/>
    <w:basedOn w:val="af"/>
    <w:link w:val="14"/>
    <w:rsid w:val="0076696D"/>
    <w:rPr>
      <w:rFonts w:cs="Narkisim"/>
      <w:sz w:val="24"/>
      <w:lang w:val="en-US" w:eastAsia="en-US" w:bidi="he-IL"/>
    </w:rPr>
  </w:style>
  <w:style w:type="character" w:styleId="afd">
    <w:name w:val="Strong"/>
    <w:uiPriority w:val="22"/>
    <w:qFormat/>
    <w:rsid w:val="00476820"/>
    <w:rPr>
      <w:b/>
      <w:bCs/>
    </w:rPr>
  </w:style>
  <w:style w:type="paragraph" w:styleId="afe">
    <w:name w:val="endnote text"/>
    <w:basedOn w:val="a"/>
    <w:semiHidden/>
    <w:rsid w:val="006E0F4E"/>
    <w:rPr>
      <w:szCs w:val="20"/>
    </w:rPr>
  </w:style>
  <w:style w:type="character" w:styleId="aff">
    <w:name w:val="endnote reference"/>
    <w:semiHidden/>
    <w:rsid w:val="006E0F4E"/>
    <w:rPr>
      <w:vertAlign w:val="superscript"/>
    </w:rPr>
  </w:style>
  <w:style w:type="paragraph" w:styleId="aff0">
    <w:name w:val="List Paragraph"/>
    <w:basedOn w:val="a"/>
    <w:uiPriority w:val="34"/>
    <w:qFormat/>
    <w:rsid w:val="00FB043C"/>
    <w:pPr>
      <w:autoSpaceDE/>
      <w:autoSpaceDN/>
      <w:spacing w:after="200" w:line="276" w:lineRule="auto"/>
      <w:ind w:left="720"/>
      <w:contextualSpacing/>
      <w:jc w:val="left"/>
    </w:pPr>
    <w:rPr>
      <w:rFonts w:ascii="Calibri" w:eastAsia="Calibri" w:hAnsi="Calibri" w:cs="Arial"/>
      <w:sz w:val="22"/>
      <w:szCs w:val="22"/>
    </w:rPr>
  </w:style>
  <w:style w:type="character" w:customStyle="1" w:styleId="CharChar1">
    <w:name w:val="Char Char1"/>
    <w:basedOn w:val="a0"/>
    <w:semiHidden/>
    <w:rsid w:val="00FB043C"/>
  </w:style>
  <w:style w:type="character" w:customStyle="1" w:styleId="22">
    <w:name w:val="תו תו2"/>
    <w:semiHidden/>
    <w:rsid w:val="00FE478A"/>
    <w:rPr>
      <w:rFonts w:cs="Narkisim"/>
      <w:lang w:val="en-US" w:eastAsia="en-US" w:bidi="he-IL"/>
    </w:rPr>
  </w:style>
  <w:style w:type="character" w:customStyle="1" w:styleId="CharChar3">
    <w:name w:val="Char Char3"/>
    <w:rsid w:val="00A861FE"/>
    <w:rPr>
      <w:rFonts w:ascii="Arial" w:eastAsia="Times New Roman" w:hAnsi="Arial" w:cs="David"/>
      <w:b/>
      <w:bCs/>
      <w:sz w:val="26"/>
      <w:szCs w:val="28"/>
    </w:rPr>
  </w:style>
  <w:style w:type="character" w:customStyle="1" w:styleId="16">
    <w:name w:val="כותר הספר1"/>
    <w:qFormat/>
    <w:rsid w:val="006413B9"/>
    <w:rPr>
      <w:b/>
      <w:bCs/>
      <w:smallCaps/>
      <w:spacing w:val="5"/>
    </w:rPr>
  </w:style>
  <w:style w:type="character" w:styleId="aff1">
    <w:name w:val="Emphasis"/>
    <w:qFormat/>
    <w:rsid w:val="006413B9"/>
    <w:rPr>
      <w:i/>
      <w:iCs/>
    </w:rPr>
  </w:style>
  <w:style w:type="table" w:customStyle="1" w:styleId="aff2">
    <w:name w:val="רשת טבלה"/>
    <w:basedOn w:val="a1"/>
    <w:uiPriority w:val="59"/>
    <w:rsid w:val="004C5A5E"/>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sk2">
    <w:name w:val="psk2"/>
    <w:rsid w:val="0021759A"/>
    <w:rPr>
      <w:rFonts w:ascii="Arial" w:hAnsi="Arial" w:cs="Arial" w:hint="default"/>
      <w:color w:val="889EC2"/>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bidi/>
      <w:spacing w:after="120" w:line="280" w:lineRule="exact"/>
      <w:jc w:val="both"/>
    </w:pPr>
    <w:rPr>
      <w:szCs w:val="21"/>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120" w:after="60" w:line="360" w:lineRule="exact"/>
      <w:jc w:val="center"/>
      <w:outlineLvl w:val="1"/>
    </w:pPr>
    <w:rPr>
      <w:rFonts w:ascii="Arial" w:hAnsi="Arial"/>
      <w:b/>
      <w:bCs/>
      <w:sz w:val="26"/>
      <w:szCs w:val="28"/>
    </w:rPr>
  </w:style>
  <w:style w:type="paragraph" w:styleId="3">
    <w:name w:val="heading 3"/>
    <w:basedOn w:val="a"/>
    <w:next w:val="a"/>
    <w:link w:val="30"/>
    <w:qFormat/>
    <w:pPr>
      <w:keepNext/>
      <w:spacing w:before="120" w:line="300" w:lineRule="exact"/>
      <w:outlineLvl w:val="2"/>
    </w:pPr>
    <w:rPr>
      <w:rFonts w:ascii="Arial" w:hAnsi="Arial"/>
      <w:b/>
      <w:bCs/>
    </w:rPr>
  </w:style>
  <w:style w:type="paragraph" w:styleId="4">
    <w:name w:val="heading 4"/>
    <w:basedOn w:val="a"/>
    <w:next w:val="a"/>
    <w:qFormat/>
    <w:pPr>
      <w:keepNext/>
      <w:outlineLvl w:val="3"/>
    </w:pPr>
    <w:rPr>
      <w:rFonts w:cs="Narkisim"/>
      <w:b/>
      <w:bCs/>
      <w:sz w:val="21"/>
    </w:rPr>
  </w:style>
  <w:style w:type="paragraph" w:styleId="5">
    <w:name w:val="heading 5"/>
    <w:basedOn w:val="a"/>
    <w:next w:val="a"/>
    <w:qFormat/>
    <w:rsid w:val="002931BD"/>
    <w:pPr>
      <w:autoSpaceDE/>
      <w:autoSpaceDN/>
      <w:spacing w:after="40" w:line="360" w:lineRule="auto"/>
      <w:ind w:left="170" w:firstLine="284"/>
      <w:outlineLvl w:val="4"/>
    </w:pPr>
    <w:rPr>
      <w:rFonts w:cs="David"/>
      <w:b/>
      <w:bCs/>
      <w:snapToGrid w:val="0"/>
      <w:spacing w:val="6"/>
      <w:sz w:val="22"/>
      <w:szCs w:val="22"/>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6413B9"/>
    <w:rPr>
      <w:rFonts w:ascii="Arial" w:hAnsi="Arial" w:cs="Arial"/>
      <w:b/>
      <w:bCs/>
      <w:kern w:val="32"/>
      <w:sz w:val="32"/>
      <w:szCs w:val="32"/>
      <w:lang w:val="en-US" w:eastAsia="en-US" w:bidi="he-IL"/>
    </w:rPr>
  </w:style>
  <w:style w:type="character" w:customStyle="1" w:styleId="20">
    <w:name w:val="כותרת 2 תו"/>
    <w:link w:val="2"/>
    <w:uiPriority w:val="9"/>
    <w:rsid w:val="006413B9"/>
    <w:rPr>
      <w:rFonts w:ascii="Arial" w:hAnsi="Arial"/>
      <w:b/>
      <w:bCs/>
      <w:sz w:val="26"/>
      <w:szCs w:val="28"/>
      <w:lang w:val="en-US" w:eastAsia="en-US" w:bidi="he-IL"/>
    </w:rPr>
  </w:style>
  <w:style w:type="character" w:customStyle="1" w:styleId="30">
    <w:name w:val="כותרת 3 תו"/>
    <w:link w:val="3"/>
    <w:rsid w:val="007E4826"/>
    <w:rPr>
      <w:rFonts w:ascii="Arial" w:hAnsi="Arial"/>
      <w:b/>
      <w:bCs/>
      <w:szCs w:val="21"/>
      <w:lang w:val="en-US" w:eastAsia="en-US" w:bidi="he-IL"/>
    </w:rPr>
  </w:style>
  <w:style w:type="paragraph" w:styleId="a3">
    <w:name w:val="footnote text"/>
    <w:basedOn w:val="a"/>
    <w:link w:val="a4"/>
    <w:uiPriority w:val="99"/>
    <w:pPr>
      <w:spacing w:after="80" w:line="220" w:lineRule="exact"/>
      <w:ind w:left="227" w:hanging="227"/>
    </w:pPr>
    <w:rPr>
      <w:position w:val="6"/>
      <w:sz w:val="15"/>
      <w:szCs w:val="17"/>
    </w:rPr>
  </w:style>
  <w:style w:type="character" w:customStyle="1" w:styleId="a4">
    <w:name w:val="טקסט הערת שוליים תו"/>
    <w:link w:val="a3"/>
    <w:uiPriority w:val="99"/>
    <w:rsid w:val="00B8132F"/>
    <w:rPr>
      <w:position w:val="6"/>
      <w:sz w:val="15"/>
      <w:szCs w:val="17"/>
      <w:lang w:val="en-US" w:eastAsia="en-US" w:bidi="he-IL"/>
    </w:rPr>
  </w:style>
  <w:style w:type="character" w:styleId="a5">
    <w:name w:val="footnote reference"/>
    <w:uiPriority w:val="99"/>
    <w:semiHidden/>
    <w:rPr>
      <w:rFonts w:cs="Narkisim"/>
      <w:position w:val="6"/>
      <w:sz w:val="17"/>
      <w:szCs w:val="17"/>
      <w:lang w:bidi="he-IL"/>
    </w:rPr>
  </w:style>
  <w:style w:type="character" w:styleId="Hyperlink">
    <w:name w:val="Hyperlink"/>
    <w:rPr>
      <w:rFonts w:cs="Narkisim"/>
      <w:color w:val="0000FF"/>
      <w:u w:val="single"/>
      <w:lang w:bidi="he-IL"/>
    </w:rPr>
  </w:style>
  <w:style w:type="paragraph" w:styleId="a6">
    <w:name w:val="header"/>
    <w:basedOn w:val="a"/>
    <w:pPr>
      <w:tabs>
        <w:tab w:val="center" w:pos="4153"/>
        <w:tab w:val="right" w:pos="8306"/>
      </w:tabs>
      <w:spacing w:line="300" w:lineRule="exact"/>
    </w:pPr>
  </w:style>
  <w:style w:type="paragraph" w:customStyle="1" w:styleId="a7">
    <w:name w:val="פרשה"/>
    <w:basedOn w:val="1"/>
    <w:pPr>
      <w:spacing w:before="120" w:after="240" w:line="240" w:lineRule="auto"/>
      <w:jc w:val="center"/>
    </w:pPr>
    <w:rPr>
      <w:rFonts w:cs="Times New Roman"/>
      <w:kern w:val="0"/>
      <w:sz w:val="46"/>
      <w:szCs w:val="50"/>
    </w:rPr>
  </w:style>
  <w:style w:type="paragraph" w:customStyle="1" w:styleId="a8">
    <w:name w:val="לוגו תחתון"/>
    <w:basedOn w:val="a"/>
    <w:pPr>
      <w:tabs>
        <w:tab w:val="right" w:pos="3895"/>
      </w:tabs>
      <w:spacing w:after="0" w:line="240" w:lineRule="auto"/>
      <w:jc w:val="center"/>
    </w:pPr>
    <w:rPr>
      <w:rFonts w:ascii="Arial" w:hAnsi="Arial"/>
      <w:b/>
      <w:bCs/>
      <w:noProof/>
      <w:sz w:val="16"/>
      <w:szCs w:val="16"/>
    </w:rPr>
  </w:style>
  <w:style w:type="paragraph" w:customStyle="1" w:styleId="11">
    <w:name w:val="ציטוט1"/>
    <w:aliases w:val="הצעת מחיר"/>
    <w:basedOn w:val="a"/>
    <w:pPr>
      <w:tabs>
        <w:tab w:val="right" w:pos="4621"/>
      </w:tabs>
      <w:ind w:left="567"/>
    </w:pPr>
  </w:style>
  <w:style w:type="character" w:styleId="a9">
    <w:name w:val="annotation reference"/>
    <w:semiHidden/>
    <w:rPr>
      <w:sz w:val="16"/>
      <w:szCs w:val="16"/>
    </w:rPr>
  </w:style>
  <w:style w:type="paragraph" w:styleId="aa">
    <w:name w:val="annotation text"/>
    <w:basedOn w:val="a"/>
    <w:semiHidden/>
    <w:rPr>
      <w:szCs w:val="20"/>
    </w:rPr>
  </w:style>
  <w:style w:type="paragraph" w:styleId="ab">
    <w:name w:val="annotation subject"/>
    <w:basedOn w:val="aa"/>
    <w:next w:val="aa"/>
    <w:semiHidden/>
    <w:rPr>
      <w:b/>
      <w:bCs/>
    </w:rPr>
  </w:style>
  <w:style w:type="paragraph" w:styleId="ac">
    <w:name w:val="Balloon Text"/>
    <w:basedOn w:val="a"/>
    <w:semiHidden/>
    <w:rPr>
      <w:rFonts w:ascii="Tahoma" w:hAnsi="Tahoma" w:cs="Tahoma"/>
      <w:sz w:val="16"/>
      <w:szCs w:val="16"/>
    </w:rPr>
  </w:style>
  <w:style w:type="paragraph" w:customStyle="1" w:styleId="21">
    <w:name w:val="כותרת2"/>
    <w:basedOn w:val="a"/>
    <w:pPr>
      <w:keepNext/>
      <w:spacing w:before="120" w:after="60" w:line="360" w:lineRule="exact"/>
      <w:jc w:val="center"/>
      <w:outlineLvl w:val="1"/>
    </w:pPr>
    <w:rPr>
      <w:rFonts w:cs="Arial"/>
      <w:b/>
      <w:bCs/>
      <w:sz w:val="26"/>
      <w:szCs w:val="28"/>
    </w:rPr>
  </w:style>
  <w:style w:type="paragraph" w:customStyle="1" w:styleId="ad">
    <w:name w:val="רגיל פרשה מודגש"/>
    <w:basedOn w:val="a"/>
    <w:rPr>
      <w:rFonts w:ascii="Arial" w:hAnsi="Arial" w:cs="Arial"/>
      <w:b/>
      <w:bCs/>
      <w:sz w:val="18"/>
      <w:szCs w:val="19"/>
    </w:rPr>
  </w:style>
  <w:style w:type="character" w:customStyle="1" w:styleId="ae">
    <w:name w:val="ציטוט תו"/>
    <w:link w:val="af"/>
    <w:locked/>
    <w:rPr>
      <w:szCs w:val="21"/>
      <w:lang w:val="en-US" w:eastAsia="en-US" w:bidi="he-IL"/>
    </w:rPr>
  </w:style>
  <w:style w:type="character" w:customStyle="1" w:styleId="af">
    <w:name w:val="ציטוט תו תו"/>
    <w:link w:val="ae"/>
    <w:rsid w:val="00B908C1"/>
    <w:rPr>
      <w:rFonts w:cs="Narkisim"/>
      <w:sz w:val="24"/>
      <w:lang w:val="en-US" w:eastAsia="en-US" w:bidi="he-IL"/>
    </w:rPr>
  </w:style>
  <w:style w:type="character" w:customStyle="1" w:styleId="af0">
    <w:name w:val="רגיל פרשה מודגש תו"/>
    <w:locked/>
    <w:rPr>
      <w:rFonts w:ascii="Arial" w:hAnsi="Arial" w:cs="Arial"/>
      <w:b/>
      <w:bCs/>
      <w:sz w:val="18"/>
      <w:szCs w:val="19"/>
      <w:lang w:val="en-US" w:eastAsia="en-US" w:bidi="he-IL"/>
    </w:rPr>
  </w:style>
  <w:style w:type="paragraph" w:styleId="af1">
    <w:name w:val="footer"/>
    <w:basedOn w:val="a"/>
    <w:pPr>
      <w:tabs>
        <w:tab w:val="center" w:pos="4153"/>
        <w:tab w:val="right" w:pos="8306"/>
      </w:tabs>
    </w:pPr>
  </w:style>
  <w:style w:type="paragraph" w:styleId="af2">
    <w:name w:val="Body Text"/>
    <w:basedOn w:val="a"/>
    <w:rPr>
      <w:rFonts w:cs="Narkisim"/>
      <w:b/>
      <w:bCs/>
      <w:sz w:val="21"/>
    </w:rPr>
  </w:style>
  <w:style w:type="character" w:styleId="af3">
    <w:name w:val="page number"/>
    <w:basedOn w:val="a0"/>
    <w:rsid w:val="00B405D0"/>
  </w:style>
  <w:style w:type="character" w:customStyle="1" w:styleId="af4">
    <w:name w:val="ציטוט תו תו תו"/>
    <w:rsid w:val="00B405D0"/>
    <w:rPr>
      <w:rFonts w:cs="Narkisim"/>
      <w:sz w:val="24"/>
      <w:szCs w:val="24"/>
      <w:lang w:val="en-US" w:eastAsia="en-US" w:bidi="he-IL"/>
    </w:rPr>
  </w:style>
  <w:style w:type="character" w:customStyle="1" w:styleId="psk1">
    <w:name w:val="psk1"/>
    <w:rsid w:val="0031601B"/>
    <w:rPr>
      <w:rFonts w:ascii="Arial" w:hAnsi="Arial" w:cs="Arial" w:hint="default"/>
      <w:color w:val="889EC2"/>
      <w:sz w:val="17"/>
      <w:szCs w:val="17"/>
    </w:rPr>
  </w:style>
  <w:style w:type="paragraph" w:styleId="af5">
    <w:name w:val="Plain Text"/>
    <w:basedOn w:val="a"/>
    <w:rsid w:val="0061369D"/>
    <w:pPr>
      <w:autoSpaceDE/>
      <w:autoSpaceDN/>
      <w:spacing w:after="0" w:line="300" w:lineRule="exact"/>
      <w:ind w:firstLine="357"/>
    </w:pPr>
    <w:rPr>
      <w:rFonts w:ascii="Courier New" w:cs="Miriam"/>
      <w:szCs w:val="20"/>
    </w:rPr>
  </w:style>
  <w:style w:type="character" w:customStyle="1" w:styleId="apple-style-span">
    <w:name w:val="apple-style-span"/>
    <w:basedOn w:val="a0"/>
    <w:rsid w:val="00FB1BDD"/>
  </w:style>
  <w:style w:type="paragraph" w:customStyle="1" w:styleId="af6">
    <w:name w:val="צטוט"/>
    <w:next w:val="a"/>
    <w:autoRedefine/>
    <w:rsid w:val="006C250D"/>
    <w:pPr>
      <w:keepNext/>
      <w:tabs>
        <w:tab w:val="right" w:pos="7456"/>
      </w:tabs>
      <w:bidi/>
      <w:spacing w:before="120" w:line="300" w:lineRule="exact"/>
      <w:ind w:left="851" w:right="851"/>
      <w:jc w:val="both"/>
    </w:pPr>
    <w:rPr>
      <w:rFonts w:cs="FrankRuehl"/>
      <w:i/>
      <w:sz w:val="28"/>
      <w:szCs w:val="24"/>
    </w:rPr>
  </w:style>
  <w:style w:type="paragraph" w:customStyle="1" w:styleId="af7">
    <w:name w:val="כותרת"/>
    <w:basedOn w:val="a"/>
    <w:rsid w:val="006C250D"/>
    <w:pPr>
      <w:keepNext/>
      <w:spacing w:before="240" w:after="240"/>
      <w:jc w:val="center"/>
      <w:outlineLvl w:val="0"/>
    </w:pPr>
    <w:rPr>
      <w:rFonts w:cs="Narkisim"/>
      <w:b/>
      <w:bCs/>
      <w:sz w:val="46"/>
      <w:szCs w:val="50"/>
    </w:rPr>
  </w:style>
  <w:style w:type="paragraph" w:customStyle="1" w:styleId="af8">
    <w:name w:val="מחבר"/>
    <w:basedOn w:val="a"/>
    <w:rsid w:val="006C250D"/>
    <w:pPr>
      <w:spacing w:after="60"/>
    </w:pPr>
    <w:rPr>
      <w:rFonts w:cs="Narkisim"/>
      <w:b/>
      <w:bCs/>
      <w:sz w:val="24"/>
      <w:szCs w:val="26"/>
    </w:rPr>
  </w:style>
  <w:style w:type="paragraph" w:customStyle="1" w:styleId="Default">
    <w:name w:val="Default"/>
    <w:rsid w:val="006C250D"/>
    <w:pPr>
      <w:autoSpaceDE w:val="0"/>
      <w:autoSpaceDN w:val="0"/>
      <w:adjustRightInd w:val="0"/>
    </w:pPr>
    <w:rPr>
      <w:rFonts w:ascii="David" w:cs="David"/>
      <w:color w:val="000000"/>
      <w:sz w:val="24"/>
      <w:szCs w:val="24"/>
    </w:rPr>
  </w:style>
  <w:style w:type="character" w:styleId="FollowedHyperlink">
    <w:name w:val="FollowedHyperlink"/>
    <w:rsid w:val="00FE1DE3"/>
    <w:rPr>
      <w:color w:val="800080"/>
      <w:u w:val="single"/>
    </w:rPr>
  </w:style>
  <w:style w:type="character" w:customStyle="1" w:styleId="apple-converted-space">
    <w:name w:val="apple-converted-space"/>
    <w:basedOn w:val="a0"/>
    <w:rsid w:val="00795514"/>
  </w:style>
  <w:style w:type="character" w:customStyle="1" w:styleId="psk">
    <w:name w:val="psk"/>
    <w:basedOn w:val="a0"/>
    <w:rsid w:val="00795514"/>
  </w:style>
  <w:style w:type="paragraph" w:customStyle="1" w:styleId="af9">
    <w:name w:val="צטוט רגיל"/>
    <w:basedOn w:val="a"/>
    <w:next w:val="a"/>
    <w:rsid w:val="002931BD"/>
    <w:pPr>
      <w:tabs>
        <w:tab w:val="right" w:pos="7484"/>
      </w:tabs>
      <w:autoSpaceDE/>
      <w:autoSpaceDN/>
      <w:spacing w:before="40" w:after="80" w:line="340" w:lineRule="exact"/>
      <w:ind w:left="794" w:right="794"/>
    </w:pPr>
    <w:rPr>
      <w:rFonts w:cs="David"/>
      <w:spacing w:val="6"/>
      <w:sz w:val="28"/>
      <w:szCs w:val="22"/>
    </w:rPr>
  </w:style>
  <w:style w:type="paragraph" w:customStyle="1" w:styleId="afa">
    <w:name w:val="כותרת סכום"/>
    <w:next w:val="a"/>
    <w:autoRedefine/>
    <w:rsid w:val="002931BD"/>
    <w:pPr>
      <w:bidi/>
      <w:jc w:val="center"/>
    </w:pPr>
    <w:rPr>
      <w:rFonts w:cs="Narkisim"/>
      <w:szCs w:val="32"/>
      <w:u w:val="double"/>
    </w:rPr>
  </w:style>
  <w:style w:type="paragraph" w:customStyle="1" w:styleId="afb">
    <w:name w:val="כותרת_שיעור"/>
    <w:basedOn w:val="a"/>
    <w:next w:val="a"/>
    <w:rsid w:val="002931BD"/>
    <w:pPr>
      <w:autoSpaceDE/>
      <w:autoSpaceDN/>
      <w:spacing w:after="240" w:line="340" w:lineRule="exact"/>
      <w:ind w:firstLine="284"/>
      <w:jc w:val="center"/>
    </w:pPr>
    <w:rPr>
      <w:rFonts w:cs="Guttman Adii-Light"/>
      <w:b/>
      <w:bCs/>
      <w:spacing w:val="6"/>
      <w:szCs w:val="28"/>
    </w:rPr>
  </w:style>
  <w:style w:type="paragraph" w:customStyle="1" w:styleId="afc">
    <w:name w:val="סכום טקסט"/>
    <w:rsid w:val="002931BD"/>
    <w:pPr>
      <w:bidi/>
      <w:spacing w:line="340" w:lineRule="exact"/>
      <w:ind w:firstLine="357"/>
      <w:jc w:val="both"/>
    </w:pPr>
    <w:rPr>
      <w:rFonts w:cs="Narkisim"/>
      <w:szCs w:val="26"/>
    </w:rPr>
  </w:style>
  <w:style w:type="paragraph" w:customStyle="1" w:styleId="31">
    <w:name w:val="כותרת3"/>
    <w:basedOn w:val="a"/>
    <w:next w:val="a"/>
    <w:rsid w:val="002931BD"/>
    <w:pPr>
      <w:keepNext/>
      <w:tabs>
        <w:tab w:val="left" w:pos="357"/>
      </w:tabs>
      <w:autoSpaceDE/>
      <w:autoSpaceDN/>
      <w:spacing w:before="120" w:after="84" w:line="312" w:lineRule="exact"/>
      <w:ind w:firstLine="284"/>
      <w:outlineLvl w:val="2"/>
    </w:pPr>
    <w:rPr>
      <w:rFonts w:cs="FrankRuehl"/>
      <w:b/>
      <w:bCs/>
      <w:color w:val="FF0000"/>
      <w:spacing w:val="6"/>
      <w:sz w:val="24"/>
      <w:szCs w:val="23"/>
      <w14:shadow w14:blurRad="50800" w14:dist="38100" w14:dir="2700000" w14:sx="100000" w14:sy="100000" w14:kx="0" w14:ky="0" w14:algn="tl">
        <w14:srgbClr w14:val="000000">
          <w14:alpha w14:val="60000"/>
        </w14:srgbClr>
      </w14:shadow>
    </w:rPr>
  </w:style>
  <w:style w:type="paragraph" w:customStyle="1" w:styleId="NormalPar">
    <w:name w:val="NormalPar"/>
    <w:rsid w:val="007766FF"/>
    <w:pPr>
      <w:overflowPunct w:val="0"/>
      <w:autoSpaceDE w:val="0"/>
      <w:autoSpaceDN w:val="0"/>
      <w:bidi/>
      <w:adjustRightInd w:val="0"/>
      <w:textAlignment w:val="baseline"/>
    </w:pPr>
    <w:rPr>
      <w:rFonts w:cs="David"/>
      <w:sz w:val="24"/>
      <w:szCs w:val="24"/>
    </w:rPr>
  </w:style>
  <w:style w:type="character" w:customStyle="1" w:styleId="head1">
    <w:name w:val="head1"/>
    <w:rsid w:val="00F07E6B"/>
    <w:rPr>
      <w:sz w:val="19"/>
      <w:szCs w:val="19"/>
    </w:rPr>
  </w:style>
  <w:style w:type="paragraph" w:customStyle="1" w:styleId="12">
    <w:name w:val="רגיל1"/>
    <w:basedOn w:val="a"/>
    <w:rsid w:val="00A53580"/>
    <w:pPr>
      <w:autoSpaceDE/>
      <w:autoSpaceDN/>
      <w:spacing w:after="0" w:line="312" w:lineRule="exact"/>
      <w:ind w:firstLine="357"/>
    </w:pPr>
    <w:rPr>
      <w:rFonts w:cs="Narkisim"/>
      <w:noProof/>
      <w:sz w:val="200"/>
      <w:szCs w:val="23"/>
      <w:lang w:eastAsia="he-IL"/>
    </w:rPr>
  </w:style>
  <w:style w:type="paragraph" w:styleId="NormalWeb">
    <w:name w:val="Normal (Web)"/>
    <w:basedOn w:val="a"/>
    <w:rsid w:val="00A53580"/>
    <w:pPr>
      <w:autoSpaceDE/>
      <w:autoSpaceDN/>
      <w:bidi w:val="0"/>
      <w:spacing w:before="100" w:beforeAutospacing="1" w:after="0" w:line="240" w:lineRule="auto"/>
    </w:pPr>
    <w:rPr>
      <w:rFonts w:ascii="Arial" w:hAnsi="Arial" w:cs="Arial"/>
      <w:color w:val="000000"/>
      <w:sz w:val="24"/>
      <w:szCs w:val="24"/>
    </w:rPr>
  </w:style>
  <w:style w:type="character" w:styleId="HTMLCite">
    <w:name w:val="HTML Cite"/>
    <w:semiHidden/>
    <w:unhideWhenUsed/>
    <w:rsid w:val="003A1232"/>
    <w:rPr>
      <w:i/>
      <w:iCs/>
    </w:rPr>
  </w:style>
  <w:style w:type="paragraph" w:customStyle="1" w:styleId="13">
    <w:name w:val="פיסקת רשימה1"/>
    <w:basedOn w:val="a"/>
    <w:qFormat/>
    <w:rsid w:val="00847F22"/>
    <w:pPr>
      <w:autoSpaceDE/>
      <w:autoSpaceDN/>
      <w:spacing w:after="200" w:line="276" w:lineRule="auto"/>
      <w:ind w:left="720"/>
      <w:jc w:val="left"/>
    </w:pPr>
    <w:rPr>
      <w:rFonts w:ascii="Calibri" w:eastAsia="Calibri" w:hAnsi="Calibri" w:cs="Arial"/>
      <w:sz w:val="22"/>
      <w:szCs w:val="22"/>
    </w:rPr>
  </w:style>
  <w:style w:type="paragraph" w:customStyle="1" w:styleId="14">
    <w:name w:val="ציטוט1"/>
    <w:link w:val="15"/>
    <w:qFormat/>
    <w:rsid w:val="0076696D"/>
    <w:pPr>
      <w:tabs>
        <w:tab w:val="right" w:pos="7173"/>
      </w:tabs>
      <w:spacing w:before="120"/>
      <w:ind w:left="1134" w:right="1134"/>
    </w:pPr>
    <w:rPr>
      <w:rFonts w:cs="Narkisim"/>
      <w:sz w:val="24"/>
    </w:rPr>
  </w:style>
  <w:style w:type="character" w:customStyle="1" w:styleId="15">
    <w:name w:val="ציטוט1 תו"/>
    <w:basedOn w:val="af"/>
    <w:link w:val="14"/>
    <w:rsid w:val="0076696D"/>
    <w:rPr>
      <w:rFonts w:cs="Narkisim"/>
      <w:sz w:val="24"/>
      <w:lang w:val="en-US" w:eastAsia="en-US" w:bidi="he-IL"/>
    </w:rPr>
  </w:style>
  <w:style w:type="character" w:styleId="afd">
    <w:name w:val="Strong"/>
    <w:uiPriority w:val="22"/>
    <w:qFormat/>
    <w:rsid w:val="00476820"/>
    <w:rPr>
      <w:b/>
      <w:bCs/>
    </w:rPr>
  </w:style>
  <w:style w:type="paragraph" w:styleId="afe">
    <w:name w:val="endnote text"/>
    <w:basedOn w:val="a"/>
    <w:semiHidden/>
    <w:rsid w:val="006E0F4E"/>
    <w:rPr>
      <w:szCs w:val="20"/>
    </w:rPr>
  </w:style>
  <w:style w:type="character" w:styleId="aff">
    <w:name w:val="endnote reference"/>
    <w:semiHidden/>
    <w:rsid w:val="006E0F4E"/>
    <w:rPr>
      <w:vertAlign w:val="superscript"/>
    </w:rPr>
  </w:style>
  <w:style w:type="paragraph" w:styleId="aff0">
    <w:name w:val="List Paragraph"/>
    <w:basedOn w:val="a"/>
    <w:uiPriority w:val="34"/>
    <w:qFormat/>
    <w:rsid w:val="00FB043C"/>
    <w:pPr>
      <w:autoSpaceDE/>
      <w:autoSpaceDN/>
      <w:spacing w:after="200" w:line="276" w:lineRule="auto"/>
      <w:ind w:left="720"/>
      <w:contextualSpacing/>
      <w:jc w:val="left"/>
    </w:pPr>
    <w:rPr>
      <w:rFonts w:ascii="Calibri" w:eastAsia="Calibri" w:hAnsi="Calibri" w:cs="Arial"/>
      <w:sz w:val="22"/>
      <w:szCs w:val="22"/>
    </w:rPr>
  </w:style>
  <w:style w:type="character" w:customStyle="1" w:styleId="CharChar1">
    <w:name w:val="Char Char1"/>
    <w:basedOn w:val="a0"/>
    <w:semiHidden/>
    <w:rsid w:val="00FB043C"/>
  </w:style>
  <w:style w:type="character" w:customStyle="1" w:styleId="22">
    <w:name w:val="תו תו2"/>
    <w:semiHidden/>
    <w:rsid w:val="00FE478A"/>
    <w:rPr>
      <w:rFonts w:cs="Narkisim"/>
      <w:lang w:val="en-US" w:eastAsia="en-US" w:bidi="he-IL"/>
    </w:rPr>
  </w:style>
  <w:style w:type="character" w:customStyle="1" w:styleId="CharChar3">
    <w:name w:val="Char Char3"/>
    <w:rsid w:val="00A861FE"/>
    <w:rPr>
      <w:rFonts w:ascii="Arial" w:eastAsia="Times New Roman" w:hAnsi="Arial" w:cs="David"/>
      <w:b/>
      <w:bCs/>
      <w:sz w:val="26"/>
      <w:szCs w:val="28"/>
    </w:rPr>
  </w:style>
  <w:style w:type="character" w:customStyle="1" w:styleId="16">
    <w:name w:val="כותר הספר1"/>
    <w:qFormat/>
    <w:rsid w:val="006413B9"/>
    <w:rPr>
      <w:b/>
      <w:bCs/>
      <w:smallCaps/>
      <w:spacing w:val="5"/>
    </w:rPr>
  </w:style>
  <w:style w:type="character" w:styleId="aff1">
    <w:name w:val="Emphasis"/>
    <w:qFormat/>
    <w:rsid w:val="006413B9"/>
    <w:rPr>
      <w:i/>
      <w:iCs/>
    </w:rPr>
  </w:style>
  <w:style w:type="table" w:customStyle="1" w:styleId="aff2">
    <w:name w:val="רשת טבלה"/>
    <w:basedOn w:val="a1"/>
    <w:uiPriority w:val="59"/>
    <w:rsid w:val="004C5A5E"/>
    <w:rPr>
      <w:rFonts w:ascii="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sk2">
    <w:name w:val="psk2"/>
    <w:rsid w:val="0021759A"/>
    <w:rPr>
      <w:rFonts w:ascii="Arial" w:hAnsi="Arial" w:cs="Arial" w:hint="default"/>
      <w:color w:val="889EC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880">
      <w:bodyDiv w:val="1"/>
      <w:marLeft w:val="0"/>
      <w:marRight w:val="0"/>
      <w:marTop w:val="0"/>
      <w:marBottom w:val="0"/>
      <w:divBdr>
        <w:top w:val="none" w:sz="0" w:space="0" w:color="auto"/>
        <w:left w:val="none" w:sz="0" w:space="0" w:color="auto"/>
        <w:bottom w:val="none" w:sz="0" w:space="0" w:color="auto"/>
        <w:right w:val="none" w:sz="0" w:space="0" w:color="auto"/>
      </w:divBdr>
    </w:div>
    <w:div w:id="177938011">
      <w:bodyDiv w:val="1"/>
      <w:marLeft w:val="0"/>
      <w:marRight w:val="0"/>
      <w:marTop w:val="0"/>
      <w:marBottom w:val="0"/>
      <w:divBdr>
        <w:top w:val="none" w:sz="0" w:space="0" w:color="auto"/>
        <w:left w:val="none" w:sz="0" w:space="0" w:color="auto"/>
        <w:bottom w:val="none" w:sz="0" w:space="0" w:color="auto"/>
        <w:right w:val="none" w:sz="0" w:space="0" w:color="auto"/>
      </w:divBdr>
    </w:div>
    <w:div w:id="928197426">
      <w:bodyDiv w:val="1"/>
      <w:marLeft w:val="0"/>
      <w:marRight w:val="0"/>
      <w:marTop w:val="0"/>
      <w:marBottom w:val="0"/>
      <w:divBdr>
        <w:top w:val="none" w:sz="0" w:space="0" w:color="auto"/>
        <w:left w:val="none" w:sz="0" w:space="0" w:color="auto"/>
        <w:bottom w:val="none" w:sz="0" w:space="0" w:color="auto"/>
        <w:right w:val="none" w:sz="0" w:space="0" w:color="auto"/>
      </w:divBdr>
    </w:div>
    <w:div w:id="19296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hyperlink" Target="http://www.vbm-tora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vbm.etzion.org.il/"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840-9FDA-4725-90D6-88C56471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2778</Words>
  <Characters>14010</Characters>
  <Application>Microsoft Office Word</Application>
  <DocSecurity>0</DocSecurity>
  <Lines>116</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מסורת ופסיקה מדעית-חמץ ושיבולת שועל כדוגמה</vt:lpstr>
      <vt:lpstr>מסורת ופסיקה מדעית-חמץ ושיבולת שועל כדוגמה</vt:lpstr>
    </vt:vector>
  </TitlesOfParts>
  <Company>Toshiba</Company>
  <LinksUpToDate>false</LinksUpToDate>
  <CharactersWithSpaces>16755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מסורת ופסיקה מדעית-חמץ ושיבולת שועל כדוגמה</dc:title>
  <dc:creator>fujitsu</dc:creator>
  <cp:lastModifiedBy>שולי חסיד</cp:lastModifiedBy>
  <cp:revision>2</cp:revision>
  <cp:lastPrinted>2009-06-03T20:23:00Z</cp:lastPrinted>
  <dcterms:created xsi:type="dcterms:W3CDTF">2016-06-01T12:37:00Z</dcterms:created>
  <dcterms:modified xsi:type="dcterms:W3CDTF">2016-06-01T12:37:00Z</dcterms:modified>
</cp:coreProperties>
</file>