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C9" w:rsidRDefault="00EB58C9" w:rsidP="000A5D7A">
      <w:pPr>
        <w:tabs>
          <w:tab w:val="left" w:pos="3784"/>
          <w:tab w:val="center" w:pos="5102"/>
        </w:tabs>
        <w:spacing w:after="0" w:line="240" w:lineRule="auto"/>
        <w:jc w:val="center"/>
        <w:rPr>
          <w:rFonts w:ascii="Narkisim" w:hAnsi="Narkisim" w:cs="Narkisim"/>
          <w:b/>
          <w:bCs/>
          <w:sz w:val="32"/>
          <w:szCs w:val="32"/>
          <w:rtl/>
        </w:rPr>
      </w:pPr>
    </w:p>
    <w:p w:rsidR="006558EA" w:rsidRDefault="006558EA" w:rsidP="00E7438B">
      <w:pPr>
        <w:tabs>
          <w:tab w:val="left" w:pos="3784"/>
          <w:tab w:val="center" w:pos="5102"/>
        </w:tabs>
        <w:spacing w:after="0" w:line="240" w:lineRule="auto"/>
        <w:jc w:val="center"/>
        <w:rPr>
          <w:rFonts w:ascii="Narkisim" w:hAnsi="Narkisim" w:cs="Narkisim"/>
          <w:b/>
          <w:bCs/>
          <w:sz w:val="32"/>
          <w:szCs w:val="32"/>
          <w:rtl/>
        </w:rPr>
      </w:pPr>
    </w:p>
    <w:p w:rsidR="000A5D7A" w:rsidRDefault="007F29E5" w:rsidP="007F29E5">
      <w:pPr>
        <w:tabs>
          <w:tab w:val="left" w:pos="3784"/>
          <w:tab w:val="center" w:pos="5102"/>
        </w:tabs>
        <w:spacing w:after="0" w:line="240" w:lineRule="auto"/>
        <w:jc w:val="center"/>
        <w:rPr>
          <w:rFonts w:ascii="Narkisim" w:hAnsi="Narkisim" w:cs="Narkisim"/>
          <w:b/>
          <w:bCs/>
          <w:sz w:val="24"/>
          <w:szCs w:val="24"/>
          <w:rtl/>
        </w:rPr>
      </w:pPr>
      <w:r>
        <w:rPr>
          <w:rFonts w:ascii="Narkisim" w:hAnsi="Narkisim" w:cs="Narkisim" w:hint="cs"/>
          <w:b/>
          <w:bCs/>
          <w:sz w:val="32"/>
          <w:szCs w:val="32"/>
          <w:rtl/>
        </w:rPr>
        <w:t>המבחן האחרון של דוד המלך (מל"א א')</w:t>
      </w:r>
      <w:r w:rsidR="00E7438B">
        <w:rPr>
          <w:rFonts w:ascii="Narkisim" w:hAnsi="Narkisim" w:cs="Narkisim" w:hint="cs"/>
          <w:b/>
          <w:bCs/>
          <w:sz w:val="32"/>
          <w:szCs w:val="32"/>
          <w:rtl/>
        </w:rPr>
        <w:t xml:space="preserve"> </w:t>
      </w:r>
      <w:r w:rsidR="000A5D7A" w:rsidRPr="00EB58C9">
        <w:rPr>
          <w:rFonts w:ascii="Narkisim" w:hAnsi="Narkisim" w:cs="Narkisim"/>
          <w:sz w:val="24"/>
          <w:szCs w:val="24"/>
          <w:rtl/>
        </w:rPr>
        <w:t>(</w:t>
      </w:r>
      <w:r w:rsidR="00E7438B">
        <w:rPr>
          <w:rFonts w:ascii="Narkisim" w:hAnsi="Narkisim" w:cs="Narkisim" w:hint="cs"/>
          <w:sz w:val="28"/>
          <w:szCs w:val="28"/>
          <w:rtl/>
        </w:rPr>
        <w:t>400-1</w:t>
      </w:r>
      <w:r>
        <w:rPr>
          <w:rFonts w:ascii="Narkisim" w:hAnsi="Narkisim" w:cs="Narkisim" w:hint="cs"/>
          <w:sz w:val="28"/>
          <w:szCs w:val="28"/>
          <w:rtl/>
        </w:rPr>
        <w:t>02-0</w:t>
      </w:r>
      <w:r w:rsidR="000A5D7A" w:rsidRPr="00EB58C9">
        <w:rPr>
          <w:rFonts w:ascii="Narkisim" w:hAnsi="Narkisim" w:cs="Narkisim"/>
          <w:sz w:val="28"/>
          <w:szCs w:val="28"/>
          <w:rtl/>
        </w:rPr>
        <w:t>)</w:t>
      </w:r>
    </w:p>
    <w:p w:rsidR="00EB58C9" w:rsidRPr="00EB58C9" w:rsidRDefault="00EB58C9" w:rsidP="000A5D7A">
      <w:pPr>
        <w:tabs>
          <w:tab w:val="left" w:pos="3784"/>
          <w:tab w:val="center" w:pos="5102"/>
        </w:tabs>
        <w:spacing w:after="0" w:line="240" w:lineRule="auto"/>
        <w:jc w:val="center"/>
        <w:rPr>
          <w:rFonts w:ascii="Narkisim" w:hAnsi="Narkisim" w:cs="Narkisim"/>
          <w:b/>
          <w:bCs/>
          <w:sz w:val="24"/>
          <w:szCs w:val="24"/>
        </w:rPr>
      </w:pPr>
    </w:p>
    <w:p w:rsidR="00DD19AA" w:rsidRPr="00EB58C9" w:rsidRDefault="00DD19AA" w:rsidP="000A5D7A">
      <w:pPr>
        <w:spacing w:after="0" w:line="240" w:lineRule="auto"/>
        <w:jc w:val="center"/>
        <w:rPr>
          <w:rFonts w:ascii="Narkisim" w:hAnsi="Narkisim" w:cs="Narkisim"/>
          <w:b/>
          <w:bCs/>
          <w:sz w:val="10"/>
          <w:szCs w:val="10"/>
          <w:rtl/>
        </w:rPr>
      </w:pPr>
    </w:p>
    <w:p w:rsidR="00E7438B" w:rsidRDefault="00E7438B" w:rsidP="00E7438B">
      <w:pPr>
        <w:tabs>
          <w:tab w:val="left" w:pos="3784"/>
          <w:tab w:val="center" w:pos="5102"/>
        </w:tabs>
        <w:spacing w:after="0" w:line="240" w:lineRule="auto"/>
        <w:jc w:val="center"/>
        <w:rPr>
          <w:rFonts w:ascii="Narkisim" w:hAnsi="Narkisim" w:cs="Narkisim"/>
          <w:sz w:val="28"/>
          <w:szCs w:val="28"/>
          <w:rtl/>
        </w:rPr>
      </w:pPr>
      <w:r>
        <w:rPr>
          <w:rFonts w:ascii="Narkisim" w:hAnsi="Narkisim" w:cs="Narkisim" w:hint="cs"/>
          <w:b/>
          <w:bCs/>
          <w:sz w:val="28"/>
          <w:szCs w:val="28"/>
          <w:rtl/>
        </w:rPr>
        <w:t>הרב אמנון בזק</w:t>
      </w:r>
    </w:p>
    <w:p w:rsidR="00034B77" w:rsidRPr="00E7438B" w:rsidRDefault="00034B77" w:rsidP="00E7438B">
      <w:pPr>
        <w:tabs>
          <w:tab w:val="left" w:pos="3784"/>
          <w:tab w:val="center" w:pos="5102"/>
        </w:tabs>
        <w:spacing w:after="0" w:line="240" w:lineRule="auto"/>
        <w:jc w:val="center"/>
        <w:rPr>
          <w:rFonts w:ascii="Narkisim" w:hAnsi="Narkisim" w:cs="Narkisim"/>
          <w:b/>
          <w:bCs/>
          <w:sz w:val="20"/>
          <w:szCs w:val="20"/>
          <w:rtl/>
        </w:rPr>
      </w:pPr>
      <w:r w:rsidRPr="00EB58C9">
        <w:rPr>
          <w:rFonts w:ascii="Narkisim" w:hAnsi="Narkisim" w:cs="Narkisim"/>
          <w:sz w:val="28"/>
          <w:szCs w:val="28"/>
          <w:rtl/>
        </w:rPr>
        <w:t xml:space="preserve"> </w:t>
      </w:r>
      <w:r w:rsidR="000A5D7A" w:rsidRPr="00E7438B">
        <w:rPr>
          <w:rFonts w:ascii="Narkisim" w:hAnsi="Narkisim" w:cs="Narkisim"/>
          <w:b/>
          <w:bCs/>
          <w:sz w:val="20"/>
          <w:szCs w:val="20"/>
          <w:rtl/>
        </w:rPr>
        <w:t>(</w:t>
      </w:r>
      <w:r w:rsidR="00E7438B" w:rsidRPr="00E7438B">
        <w:rPr>
          <w:rFonts w:ascii="Narkisim" w:hAnsi="Narkisim" w:cs="Narkisim"/>
          <w:b/>
          <w:bCs/>
          <w:sz w:val="20"/>
          <w:szCs w:val="20"/>
        </w:rPr>
        <w:t>amnonbazak@gmail.com</w:t>
      </w:r>
      <w:r w:rsidR="000A5D7A" w:rsidRPr="00E7438B">
        <w:rPr>
          <w:rFonts w:ascii="Narkisim" w:hAnsi="Narkisim" w:cs="Narkisim"/>
          <w:b/>
          <w:bCs/>
          <w:sz w:val="20"/>
          <w:szCs w:val="20"/>
          <w:rtl/>
        </w:rPr>
        <w:t>)</w:t>
      </w:r>
    </w:p>
    <w:p w:rsidR="009E0DAB" w:rsidRDefault="009E0DAB" w:rsidP="000A5D7A">
      <w:pPr>
        <w:tabs>
          <w:tab w:val="left" w:pos="3784"/>
          <w:tab w:val="center" w:pos="5102"/>
        </w:tabs>
        <w:spacing w:after="0" w:line="240" w:lineRule="auto"/>
        <w:jc w:val="center"/>
        <w:rPr>
          <w:rFonts w:ascii="Narkisim" w:hAnsi="Narkisim" w:cs="Narkisim"/>
          <w:b/>
          <w:bCs/>
        </w:rPr>
      </w:pPr>
    </w:p>
    <w:p w:rsidR="007F29E5" w:rsidRDefault="007F29E5" w:rsidP="007F29E5">
      <w:pPr>
        <w:pStyle w:val="2"/>
        <w:rPr>
          <w:rtl/>
        </w:rPr>
      </w:pPr>
      <w:r>
        <w:rPr>
          <w:rFonts w:hint="cs"/>
          <w:rtl/>
        </w:rPr>
        <w:t xml:space="preserve">1. </w:t>
      </w:r>
    </w:p>
    <w:tbl>
      <w:tblPr>
        <w:bidiVisual/>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402"/>
        <w:gridCol w:w="3686"/>
      </w:tblGrid>
      <w:tr w:rsidR="007F29E5" w:rsidTr="007F29E5">
        <w:tc>
          <w:tcPr>
            <w:tcW w:w="3141" w:type="dxa"/>
            <w:shd w:val="clear" w:color="auto" w:fill="auto"/>
          </w:tcPr>
          <w:p w:rsidR="007F29E5" w:rsidRDefault="007F29E5" w:rsidP="00463CBD">
            <w:pPr>
              <w:pStyle w:val="2"/>
              <w:jc w:val="center"/>
              <w:rPr>
                <w:rtl/>
              </w:rPr>
            </w:pPr>
            <w:r>
              <w:rPr>
                <w:rFonts w:hint="cs"/>
                <w:rtl/>
              </w:rPr>
              <w:t>שמ"א ט"ז</w:t>
            </w:r>
          </w:p>
        </w:tc>
        <w:tc>
          <w:tcPr>
            <w:tcW w:w="3402" w:type="dxa"/>
            <w:shd w:val="clear" w:color="auto" w:fill="auto"/>
          </w:tcPr>
          <w:p w:rsidR="007F29E5" w:rsidRDefault="007F29E5" w:rsidP="00463CBD">
            <w:pPr>
              <w:pStyle w:val="2"/>
              <w:jc w:val="center"/>
              <w:rPr>
                <w:rtl/>
              </w:rPr>
            </w:pPr>
            <w:r>
              <w:rPr>
                <w:rFonts w:hint="cs"/>
                <w:rtl/>
              </w:rPr>
              <w:t>מל"א א'</w:t>
            </w:r>
          </w:p>
        </w:tc>
        <w:tc>
          <w:tcPr>
            <w:tcW w:w="3686" w:type="dxa"/>
            <w:shd w:val="clear" w:color="auto" w:fill="auto"/>
          </w:tcPr>
          <w:p w:rsidR="007F29E5" w:rsidRDefault="007F29E5" w:rsidP="00463CBD">
            <w:pPr>
              <w:pStyle w:val="2"/>
              <w:jc w:val="center"/>
              <w:rPr>
                <w:rtl/>
              </w:rPr>
            </w:pPr>
            <w:r>
              <w:rPr>
                <w:rFonts w:hint="cs"/>
                <w:rtl/>
              </w:rPr>
              <w:t>אסתר ב'</w:t>
            </w:r>
          </w:p>
        </w:tc>
      </w:tr>
      <w:tr w:rsidR="007F29E5" w:rsidTr="007F29E5">
        <w:tc>
          <w:tcPr>
            <w:tcW w:w="3141" w:type="dxa"/>
            <w:shd w:val="clear" w:color="auto" w:fill="auto"/>
          </w:tcPr>
          <w:p w:rsidR="007F29E5" w:rsidRDefault="007F29E5" w:rsidP="00463CBD">
            <w:pPr>
              <w:pStyle w:val="ac"/>
              <w:ind w:left="0"/>
              <w:rPr>
                <w:rtl/>
              </w:rPr>
            </w:pPr>
            <w:r>
              <w:rPr>
                <w:rtl/>
              </w:rPr>
              <w:t>(יד) וְרוּחַ ה' סָרָה מֵעִם שָׁאוּל וּבִעֲתַתּוּ רוּחַ רָעָה מֵאֵת ה':</w:t>
            </w:r>
          </w:p>
        </w:tc>
        <w:tc>
          <w:tcPr>
            <w:tcW w:w="3402" w:type="dxa"/>
            <w:shd w:val="clear" w:color="auto" w:fill="auto"/>
          </w:tcPr>
          <w:p w:rsidR="007F29E5" w:rsidRDefault="007F29E5" w:rsidP="00463CBD">
            <w:pPr>
              <w:pStyle w:val="ac"/>
              <w:ind w:left="0"/>
              <w:rPr>
                <w:rtl/>
              </w:rPr>
            </w:pPr>
            <w:r>
              <w:rPr>
                <w:rtl/>
              </w:rPr>
              <w:t>(א) וְהַמֶּלֶךְ דָּוִד זָקֵן בָּא בַּיָּמִים וַיְכַסֻּהוּ בַּבְּגָדִים וְלֹא יִחַם לוֹ:</w:t>
            </w:r>
          </w:p>
        </w:tc>
        <w:tc>
          <w:tcPr>
            <w:tcW w:w="3686" w:type="dxa"/>
            <w:shd w:val="clear" w:color="auto" w:fill="auto"/>
          </w:tcPr>
          <w:p w:rsidR="007F29E5" w:rsidRDefault="007F29E5" w:rsidP="00463CBD">
            <w:pPr>
              <w:pStyle w:val="ac"/>
              <w:ind w:left="0"/>
              <w:rPr>
                <w:rtl/>
              </w:rPr>
            </w:pPr>
            <w:r>
              <w:rPr>
                <w:rtl/>
              </w:rPr>
              <w:t xml:space="preserve">(א) אַחַר הַדְּבָרִים הָאֵלֶּה </w:t>
            </w:r>
            <w:proofErr w:type="spellStart"/>
            <w:r>
              <w:rPr>
                <w:rtl/>
              </w:rPr>
              <w:t>כְּשֹׁך</w:t>
            </w:r>
            <w:proofErr w:type="spellEnd"/>
            <w:r>
              <w:rPr>
                <w:rtl/>
              </w:rPr>
              <w:t xml:space="preserve">ְ חֲמַת הַמֶּלֶךְ </w:t>
            </w:r>
            <w:proofErr w:type="spellStart"/>
            <w:r>
              <w:rPr>
                <w:rtl/>
              </w:rPr>
              <w:t>אַחֲשְׁוֵרוֹש</w:t>
            </w:r>
            <w:proofErr w:type="spellEnd"/>
            <w:r>
              <w:rPr>
                <w:rtl/>
              </w:rPr>
              <w:t>ׁ זָכַר אֶת וַשְׁתִּי וְאֵת אֲשֶׁר עָשָׂתָה וְאֵת אֲשֶׁר נִגְזַר עָלֶיהָ:</w:t>
            </w:r>
          </w:p>
        </w:tc>
      </w:tr>
      <w:tr w:rsidR="007F29E5" w:rsidTr="007F29E5">
        <w:tc>
          <w:tcPr>
            <w:tcW w:w="3141" w:type="dxa"/>
            <w:tcBorders>
              <w:bottom w:val="single" w:sz="4" w:space="0" w:color="auto"/>
            </w:tcBorders>
            <w:shd w:val="clear" w:color="auto" w:fill="auto"/>
          </w:tcPr>
          <w:p w:rsidR="007F29E5" w:rsidRDefault="007F29E5" w:rsidP="00463CBD">
            <w:pPr>
              <w:pStyle w:val="ac"/>
              <w:ind w:left="0"/>
              <w:rPr>
                <w:rtl/>
              </w:rPr>
            </w:pPr>
            <w:r>
              <w:rPr>
                <w:rtl/>
              </w:rPr>
              <w:t>(טו) וַיֹּאמְרוּ עַבְדֵי שָׁאוּל אֵלָיו</w:t>
            </w:r>
            <w:r>
              <w:rPr>
                <w:rFonts w:hint="cs"/>
                <w:rtl/>
              </w:rPr>
              <w:t>...</w:t>
            </w:r>
          </w:p>
        </w:tc>
        <w:tc>
          <w:tcPr>
            <w:tcW w:w="3402" w:type="dxa"/>
            <w:tcBorders>
              <w:bottom w:val="single" w:sz="4" w:space="0" w:color="auto"/>
            </w:tcBorders>
            <w:shd w:val="clear" w:color="auto" w:fill="auto"/>
          </w:tcPr>
          <w:p w:rsidR="007F29E5" w:rsidRDefault="007F29E5" w:rsidP="00463CBD">
            <w:pPr>
              <w:pStyle w:val="ac"/>
              <w:ind w:left="0"/>
              <w:rPr>
                <w:rtl/>
              </w:rPr>
            </w:pPr>
            <w:r>
              <w:rPr>
                <w:rtl/>
              </w:rPr>
              <w:t>(ב) וַיֹּאמְרוּ לוֹ עֲבָדָיו</w:t>
            </w:r>
            <w:r>
              <w:rPr>
                <w:rFonts w:hint="cs"/>
                <w:rtl/>
              </w:rPr>
              <w:t>...</w:t>
            </w:r>
          </w:p>
        </w:tc>
        <w:tc>
          <w:tcPr>
            <w:tcW w:w="3686" w:type="dxa"/>
            <w:tcBorders>
              <w:bottom w:val="single" w:sz="4" w:space="0" w:color="auto"/>
            </w:tcBorders>
            <w:shd w:val="clear" w:color="auto" w:fill="auto"/>
          </w:tcPr>
          <w:p w:rsidR="007F29E5" w:rsidRDefault="007F29E5" w:rsidP="00463CBD">
            <w:pPr>
              <w:pStyle w:val="ac"/>
              <w:ind w:left="0"/>
              <w:rPr>
                <w:rtl/>
              </w:rPr>
            </w:pPr>
            <w:r>
              <w:rPr>
                <w:rtl/>
              </w:rPr>
              <w:t>(ב) וַיֹּאמְרוּ נַעֲרֵי הַמֶּלֶךְ מְשָׁרְתָיו</w:t>
            </w:r>
            <w:r>
              <w:rPr>
                <w:rFonts w:hint="cs"/>
                <w:rtl/>
              </w:rPr>
              <w:t>...</w:t>
            </w:r>
          </w:p>
        </w:tc>
      </w:tr>
      <w:tr w:rsidR="007F29E5" w:rsidTr="007F29E5">
        <w:tc>
          <w:tcPr>
            <w:tcW w:w="3141" w:type="dxa"/>
            <w:tcBorders>
              <w:bottom w:val="single" w:sz="12" w:space="0" w:color="auto"/>
            </w:tcBorders>
            <w:shd w:val="clear" w:color="auto" w:fill="auto"/>
          </w:tcPr>
          <w:p w:rsidR="007F29E5" w:rsidRDefault="007F29E5" w:rsidP="00463CBD">
            <w:pPr>
              <w:pStyle w:val="ac"/>
              <w:ind w:left="0"/>
              <w:rPr>
                <w:rtl/>
              </w:rPr>
            </w:pPr>
            <w:r w:rsidRPr="00F96396">
              <w:rPr>
                <w:b/>
                <w:bCs/>
                <w:rtl/>
              </w:rPr>
              <w:t>יְבַקְשׁוּ</w:t>
            </w:r>
            <w:r>
              <w:rPr>
                <w:rtl/>
              </w:rPr>
              <w:t xml:space="preserve"> אִישׁ יֹדֵעַ מְנַגֵּן </w:t>
            </w:r>
            <w:proofErr w:type="spellStart"/>
            <w:r>
              <w:rPr>
                <w:rtl/>
              </w:rPr>
              <w:t>בַּכִּנּוֹר</w:t>
            </w:r>
            <w:proofErr w:type="spellEnd"/>
            <w:r>
              <w:rPr>
                <w:rtl/>
              </w:rPr>
              <w:t xml:space="preserve"> וְהָיָה בִּהְיוֹת עָלֶיךָ רוּחַ </w:t>
            </w:r>
            <w:proofErr w:type="spellStart"/>
            <w:r>
              <w:rPr>
                <w:rtl/>
              </w:rPr>
              <w:t>אֱלֹהִים</w:t>
            </w:r>
            <w:proofErr w:type="spellEnd"/>
            <w:r>
              <w:rPr>
                <w:rtl/>
              </w:rPr>
              <w:t xml:space="preserve"> רָעָה וְנִגֵּן בְּיָדוֹ וְטוֹב לָךְ:</w:t>
            </w:r>
          </w:p>
        </w:tc>
        <w:tc>
          <w:tcPr>
            <w:tcW w:w="3402" w:type="dxa"/>
            <w:tcBorders>
              <w:bottom w:val="single" w:sz="12" w:space="0" w:color="auto"/>
            </w:tcBorders>
            <w:shd w:val="clear" w:color="auto" w:fill="auto"/>
          </w:tcPr>
          <w:p w:rsidR="007F29E5" w:rsidRDefault="007F29E5" w:rsidP="00463CBD">
            <w:pPr>
              <w:pStyle w:val="ac"/>
              <w:ind w:left="0"/>
              <w:rPr>
                <w:rtl/>
              </w:rPr>
            </w:pPr>
            <w:r w:rsidRPr="00F96396">
              <w:rPr>
                <w:b/>
                <w:bCs/>
                <w:rtl/>
              </w:rPr>
              <w:t>יְבַקְשׁוּ</w:t>
            </w:r>
            <w:r>
              <w:rPr>
                <w:rtl/>
              </w:rPr>
              <w:t xml:space="preserve"> לַאדֹנִי הַמֶּלֶךְ נַעֲרָה בְתוּלָה וְעָמְדָה לִפְנֵי הַמֶּלֶךְ וּתְהִי לוֹ סֹכֶנֶת וְשָׁכְבָה בְחֵיקֶךָ וְחַם לַאדֹנִי הַמֶּלֶךְ:</w:t>
            </w:r>
          </w:p>
        </w:tc>
        <w:tc>
          <w:tcPr>
            <w:tcW w:w="3686" w:type="dxa"/>
            <w:tcBorders>
              <w:bottom w:val="single" w:sz="12" w:space="0" w:color="auto"/>
            </w:tcBorders>
            <w:shd w:val="clear" w:color="auto" w:fill="auto"/>
          </w:tcPr>
          <w:p w:rsidR="007F29E5" w:rsidRDefault="007F29E5" w:rsidP="00463CBD">
            <w:pPr>
              <w:pStyle w:val="ac"/>
              <w:ind w:left="0"/>
              <w:rPr>
                <w:rtl/>
              </w:rPr>
            </w:pPr>
            <w:r w:rsidRPr="00F96396">
              <w:rPr>
                <w:b/>
                <w:bCs/>
                <w:rtl/>
              </w:rPr>
              <w:t>יְבַקְשׁוּ</w:t>
            </w:r>
            <w:r>
              <w:rPr>
                <w:rtl/>
              </w:rPr>
              <w:t xml:space="preserve"> לַמֶּלֶךְ נְעָרוֹת בְּתוּלוֹת טוֹבוֹת מַרְאֶה</w:t>
            </w:r>
            <w:r>
              <w:rPr>
                <w:rFonts w:hint="cs"/>
                <w:rtl/>
              </w:rPr>
              <w:t xml:space="preserve">... </w:t>
            </w:r>
            <w:r>
              <w:rPr>
                <w:rtl/>
              </w:rPr>
              <w:t xml:space="preserve">(ד) וְהַנַּעֲרָה אֲשֶׁר תִּיטַב בְּעֵינֵי הַמֶּלֶךְ </w:t>
            </w:r>
            <w:proofErr w:type="spellStart"/>
            <w:r>
              <w:rPr>
                <w:rtl/>
              </w:rPr>
              <w:t>תִּמְלֹך</w:t>
            </w:r>
            <w:proofErr w:type="spellEnd"/>
            <w:r>
              <w:rPr>
                <w:rtl/>
              </w:rPr>
              <w:t>ְ תַּחַת וַשְׁתִּי</w:t>
            </w:r>
          </w:p>
        </w:tc>
      </w:tr>
      <w:tr w:rsidR="007F29E5" w:rsidTr="007F29E5">
        <w:tc>
          <w:tcPr>
            <w:tcW w:w="3141" w:type="dxa"/>
            <w:tcBorders>
              <w:top w:val="single" w:sz="12" w:space="0" w:color="auto"/>
            </w:tcBorders>
            <w:shd w:val="clear" w:color="auto" w:fill="auto"/>
          </w:tcPr>
          <w:p w:rsidR="007F29E5" w:rsidRDefault="007F29E5" w:rsidP="00463CBD">
            <w:pPr>
              <w:pStyle w:val="ac"/>
              <w:ind w:left="0"/>
              <w:rPr>
                <w:rtl/>
              </w:rPr>
            </w:pPr>
            <w:r>
              <w:rPr>
                <w:rtl/>
              </w:rPr>
              <w:t>(</w:t>
            </w:r>
            <w:proofErr w:type="spellStart"/>
            <w:r>
              <w:rPr>
                <w:rtl/>
              </w:rPr>
              <w:t>יז</w:t>
            </w:r>
            <w:proofErr w:type="spellEnd"/>
            <w:r>
              <w:rPr>
                <w:rtl/>
              </w:rPr>
              <w:t xml:space="preserve">) וַיֹּאמֶר שָׁאוּל אֶל עֲבָדָיו רְאוּ נָא לִי אִישׁ מֵיטִיב לְנַגֵּן </w:t>
            </w:r>
            <w:proofErr w:type="spellStart"/>
            <w:r>
              <w:rPr>
                <w:rtl/>
              </w:rPr>
              <w:t>וַהֲבִיאוֹתֶם</w:t>
            </w:r>
            <w:proofErr w:type="spellEnd"/>
            <w:r>
              <w:rPr>
                <w:rtl/>
              </w:rPr>
              <w:t xml:space="preserve"> אֵלָי:</w:t>
            </w:r>
          </w:p>
        </w:tc>
        <w:tc>
          <w:tcPr>
            <w:tcW w:w="3402" w:type="dxa"/>
            <w:tcBorders>
              <w:top w:val="single" w:sz="12" w:space="0" w:color="auto"/>
            </w:tcBorders>
            <w:shd w:val="clear" w:color="auto" w:fill="auto"/>
          </w:tcPr>
          <w:p w:rsidR="007F29E5" w:rsidRDefault="007F29E5" w:rsidP="00463CBD">
            <w:pPr>
              <w:pStyle w:val="ac"/>
              <w:ind w:left="0"/>
              <w:rPr>
                <w:rtl/>
              </w:rPr>
            </w:pPr>
          </w:p>
        </w:tc>
        <w:tc>
          <w:tcPr>
            <w:tcW w:w="3686" w:type="dxa"/>
            <w:tcBorders>
              <w:top w:val="single" w:sz="12" w:space="0" w:color="auto"/>
            </w:tcBorders>
            <w:shd w:val="clear" w:color="auto" w:fill="auto"/>
          </w:tcPr>
          <w:p w:rsidR="007F29E5" w:rsidRDefault="007F29E5" w:rsidP="00463CBD">
            <w:pPr>
              <w:pStyle w:val="ac"/>
              <w:ind w:left="0"/>
              <w:rPr>
                <w:rtl/>
              </w:rPr>
            </w:pPr>
            <w:r>
              <w:rPr>
                <w:rtl/>
              </w:rPr>
              <w:t>(ג) וְיַפְקֵד הַמֶּלֶךְ פְּקִידִים בְּכָל מְדִינוֹת מַלְכוּתוֹ</w:t>
            </w:r>
            <w:r>
              <w:rPr>
                <w:rFonts w:hint="cs"/>
                <w:rtl/>
              </w:rPr>
              <w:t>...</w:t>
            </w:r>
            <w:r>
              <w:rPr>
                <w:rtl/>
              </w:rPr>
              <w:t xml:space="preserve"> וַיִּיטַב הַדָּבָר בְּעֵינֵי הַמֶּלֶךְ וַיַּעַשׂ כֵּן</w:t>
            </w:r>
          </w:p>
        </w:tc>
      </w:tr>
      <w:tr w:rsidR="007F29E5" w:rsidRPr="00F96396" w:rsidTr="007F29E5">
        <w:tc>
          <w:tcPr>
            <w:tcW w:w="3141" w:type="dxa"/>
            <w:shd w:val="clear" w:color="auto" w:fill="auto"/>
          </w:tcPr>
          <w:p w:rsidR="007F29E5" w:rsidRDefault="007F29E5" w:rsidP="00463CBD">
            <w:pPr>
              <w:pStyle w:val="ac"/>
              <w:ind w:left="0"/>
              <w:rPr>
                <w:rtl/>
              </w:rPr>
            </w:pPr>
            <w:r>
              <w:rPr>
                <w:rtl/>
              </w:rPr>
              <w:t>(</w:t>
            </w:r>
            <w:proofErr w:type="spellStart"/>
            <w:r>
              <w:rPr>
                <w:rtl/>
              </w:rPr>
              <w:t>כא</w:t>
            </w:r>
            <w:proofErr w:type="spellEnd"/>
            <w:r>
              <w:rPr>
                <w:rtl/>
              </w:rPr>
              <w:t xml:space="preserve">) וַיָּבֹא דָוִד אֶל שָׁאוּל וַיַּעֲמֹד לְפָנָיו </w:t>
            </w:r>
            <w:r w:rsidRPr="00F96396">
              <w:rPr>
                <w:b/>
                <w:bCs/>
                <w:rtl/>
              </w:rPr>
              <w:t>וַיֶּאֱהָבֵהוּ</w:t>
            </w:r>
            <w:r>
              <w:rPr>
                <w:rtl/>
              </w:rPr>
              <w:t xml:space="preserve"> מְאֹד</w:t>
            </w:r>
            <w:r>
              <w:rPr>
                <w:rFonts w:hint="cs"/>
                <w:rtl/>
              </w:rPr>
              <w:t xml:space="preserve">... </w:t>
            </w:r>
            <w:r>
              <w:rPr>
                <w:rtl/>
              </w:rPr>
              <w:t>(</w:t>
            </w:r>
            <w:proofErr w:type="spellStart"/>
            <w:r>
              <w:rPr>
                <w:rtl/>
              </w:rPr>
              <w:t>כג</w:t>
            </w:r>
            <w:proofErr w:type="spellEnd"/>
            <w:r>
              <w:rPr>
                <w:rtl/>
              </w:rPr>
              <w:t xml:space="preserve">) וְהָיָה בִּהְיוֹת רוּחַ </w:t>
            </w:r>
            <w:proofErr w:type="spellStart"/>
            <w:r>
              <w:rPr>
                <w:rtl/>
              </w:rPr>
              <w:t>אֱלֹהִים</w:t>
            </w:r>
            <w:proofErr w:type="spellEnd"/>
            <w:r>
              <w:rPr>
                <w:rtl/>
              </w:rPr>
              <w:t xml:space="preserve"> אֶל שָׁאוּל וְלָקַח דָּוִד אֶת </w:t>
            </w:r>
            <w:proofErr w:type="spellStart"/>
            <w:r>
              <w:rPr>
                <w:rtl/>
              </w:rPr>
              <w:t>הַכִּנּוֹר</w:t>
            </w:r>
            <w:proofErr w:type="spellEnd"/>
            <w:r>
              <w:rPr>
                <w:rtl/>
              </w:rPr>
              <w:t xml:space="preserve"> וְנִגֵּן בְּיָדוֹ וְרָוַח לְשָׁאוּל וְטוֹב לוֹ וְסָרָה מֵעָלָיו רוּחַ הָרָעָה:</w:t>
            </w:r>
          </w:p>
        </w:tc>
        <w:tc>
          <w:tcPr>
            <w:tcW w:w="3402" w:type="dxa"/>
            <w:shd w:val="clear" w:color="auto" w:fill="auto"/>
          </w:tcPr>
          <w:p w:rsidR="007F29E5" w:rsidRDefault="007F29E5" w:rsidP="00463CBD">
            <w:pPr>
              <w:pStyle w:val="ac"/>
              <w:ind w:left="0"/>
              <w:rPr>
                <w:rtl/>
              </w:rPr>
            </w:pPr>
            <w:r>
              <w:rPr>
                <w:rtl/>
              </w:rPr>
              <w:t>(ד) וְהַנַּעֲרָה יָפָה עַד מְאֹד וַתְּהִי לַמֶּלֶךְ סֹכֶנֶת וַתְּשָׁרְתֵהוּ וְהַמֶּלֶךְ לֹא יְדָעָהּ:</w:t>
            </w:r>
          </w:p>
        </w:tc>
        <w:tc>
          <w:tcPr>
            <w:tcW w:w="3686" w:type="dxa"/>
            <w:shd w:val="clear" w:color="auto" w:fill="auto"/>
          </w:tcPr>
          <w:p w:rsidR="007F29E5" w:rsidRDefault="007F29E5" w:rsidP="00463CBD">
            <w:pPr>
              <w:pStyle w:val="ac"/>
              <w:ind w:left="0"/>
              <w:rPr>
                <w:rtl/>
              </w:rPr>
            </w:pPr>
            <w:r>
              <w:rPr>
                <w:rtl/>
              </w:rPr>
              <w:t>(</w:t>
            </w:r>
            <w:proofErr w:type="spellStart"/>
            <w:r>
              <w:rPr>
                <w:rtl/>
              </w:rPr>
              <w:t>יז</w:t>
            </w:r>
            <w:proofErr w:type="spellEnd"/>
            <w:r>
              <w:rPr>
                <w:rtl/>
              </w:rPr>
              <w:t xml:space="preserve">) וַיֶּאֱהַב הַמֶּלֶךְ אֶת אֶסְתֵּר מִכָּל הַנָּשִׁים </w:t>
            </w:r>
            <w:proofErr w:type="spellStart"/>
            <w:r>
              <w:rPr>
                <w:rtl/>
              </w:rPr>
              <w:t>וַתִּשָּׂא</w:t>
            </w:r>
            <w:proofErr w:type="spellEnd"/>
            <w:r>
              <w:rPr>
                <w:rtl/>
              </w:rPr>
              <w:t xml:space="preserve"> חֵן וָחֶסֶד לְפָנָיו מִכָּל </w:t>
            </w:r>
            <w:proofErr w:type="spellStart"/>
            <w:r>
              <w:rPr>
                <w:rtl/>
              </w:rPr>
              <w:t>הַבְּתוּלֹת</w:t>
            </w:r>
            <w:proofErr w:type="spellEnd"/>
            <w:r>
              <w:rPr>
                <w:rtl/>
              </w:rPr>
              <w:t xml:space="preserve"> וַיָּשֶׂם כֶּתֶר מַלְכוּת בְּרֹאשָׁהּ וַיַּמְלִיכֶהָ תַּחַת וַשְׁתִּי:</w:t>
            </w:r>
          </w:p>
        </w:tc>
      </w:tr>
    </w:tbl>
    <w:p w:rsidR="007F29E5" w:rsidRDefault="007F29E5" w:rsidP="007F29E5">
      <w:pPr>
        <w:pStyle w:val="2"/>
        <w:rPr>
          <w:rtl/>
        </w:rPr>
      </w:pPr>
    </w:p>
    <w:p w:rsidR="007F29E5" w:rsidRPr="00343998" w:rsidRDefault="007F29E5" w:rsidP="007F29E5">
      <w:pPr>
        <w:pStyle w:val="2"/>
        <w:rPr>
          <w:rtl/>
        </w:rPr>
      </w:pPr>
      <w:r>
        <w:rPr>
          <w:rFonts w:hint="cs"/>
          <w:rtl/>
        </w:rPr>
        <w:t xml:space="preserve">2. </w:t>
      </w:r>
      <w:r w:rsidRPr="00343998">
        <w:rPr>
          <w:rtl/>
        </w:rPr>
        <w:t xml:space="preserve">רמב"ן בראשית פרק </w:t>
      </w:r>
      <w:proofErr w:type="spellStart"/>
      <w:r w:rsidRPr="00343998">
        <w:rPr>
          <w:rtl/>
        </w:rPr>
        <w:t>מב</w:t>
      </w:r>
      <w:proofErr w:type="spellEnd"/>
      <w:r w:rsidRPr="00343998">
        <w:rPr>
          <w:rtl/>
        </w:rPr>
        <w:t xml:space="preserve"> פסוק </w:t>
      </w:r>
      <w:proofErr w:type="spellStart"/>
      <w:r w:rsidRPr="00343998">
        <w:rPr>
          <w:rtl/>
        </w:rPr>
        <w:t>כא</w:t>
      </w:r>
      <w:proofErr w:type="spellEnd"/>
      <w:r>
        <w:rPr>
          <w:rFonts w:hint="cs"/>
          <w:rtl/>
        </w:rPr>
        <w:t>:</w:t>
      </w:r>
      <w:r w:rsidRPr="00343998">
        <w:rPr>
          <w:rtl/>
        </w:rPr>
        <w:t xml:space="preserve"> </w:t>
      </w:r>
    </w:p>
    <w:p w:rsidR="007F29E5" w:rsidRPr="00343998" w:rsidRDefault="007F29E5" w:rsidP="007F29E5">
      <w:pPr>
        <w:pStyle w:val="ac"/>
        <w:rPr>
          <w:szCs w:val="20"/>
          <w:rtl/>
        </w:rPr>
      </w:pPr>
      <w:r w:rsidRPr="00343998">
        <w:rPr>
          <w:rtl/>
        </w:rPr>
        <w:t xml:space="preserve">אשר ראינו צרת נפשו בהתחננו אלינו - חשבו להם האכזריות לעונש גדול יותר מן המכירה, כי היה אחיהם בשרם מתחנן ומתנפל לפניהם ולא ירחמו, והכתוב לא סיפר זה שם, או מפני שהדבר ידוע בטבע כי יתחנן אדם לאחיו בבואו לידם להרע לו וישביעם בחיי אביהם ויעשה כל אשר יוכל להציל נפשו ממות, או שירצה הכתוב לקצר </w:t>
      </w:r>
      <w:proofErr w:type="spellStart"/>
      <w:r w:rsidRPr="00343998">
        <w:rPr>
          <w:rtl/>
        </w:rPr>
        <w:t>בסורחנם</w:t>
      </w:r>
      <w:proofErr w:type="spellEnd"/>
      <w:r w:rsidRPr="00343998">
        <w:rPr>
          <w:rtl/>
        </w:rPr>
        <w:t>, או מדרך הכתובים שמקצרים במקום אחד ומאריכים בו במקום אחר:</w:t>
      </w:r>
    </w:p>
    <w:p w:rsidR="007F29E5" w:rsidRDefault="007F29E5" w:rsidP="007F29E5">
      <w:pPr>
        <w:pStyle w:val="2"/>
        <w:rPr>
          <w:rtl/>
        </w:rPr>
      </w:pPr>
    </w:p>
    <w:p w:rsidR="007F29E5" w:rsidRPr="00343998" w:rsidRDefault="007F29E5" w:rsidP="007F29E5">
      <w:pPr>
        <w:pStyle w:val="2"/>
        <w:rPr>
          <w:rtl/>
        </w:rPr>
      </w:pPr>
      <w:bookmarkStart w:id="0" w:name="_GoBack"/>
      <w:bookmarkEnd w:id="0"/>
      <w:r>
        <w:rPr>
          <w:rFonts w:hint="cs"/>
          <w:rtl/>
        </w:rPr>
        <w:t xml:space="preserve">3. </w:t>
      </w:r>
    </w:p>
    <w:tbl>
      <w:tblPr>
        <w:bidiVisual/>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559"/>
        <w:gridCol w:w="3828"/>
      </w:tblGrid>
      <w:tr w:rsidR="007F29E5" w:rsidTr="007F29E5">
        <w:tc>
          <w:tcPr>
            <w:tcW w:w="2842" w:type="dxa"/>
            <w:shd w:val="clear" w:color="auto" w:fill="auto"/>
          </w:tcPr>
          <w:p w:rsidR="007F29E5" w:rsidRDefault="007F29E5" w:rsidP="00463CBD">
            <w:pPr>
              <w:pStyle w:val="ac"/>
              <w:ind w:left="0"/>
              <w:rPr>
                <w:rFonts w:hint="cs"/>
                <w:rtl/>
              </w:rPr>
            </w:pPr>
            <w:r>
              <w:rPr>
                <w:rtl/>
              </w:rPr>
              <w:t>(</w:t>
            </w:r>
            <w:proofErr w:type="spellStart"/>
            <w:r>
              <w:rPr>
                <w:rtl/>
              </w:rPr>
              <w:t>יג</w:t>
            </w:r>
            <w:proofErr w:type="spellEnd"/>
            <w:r>
              <w:rPr>
                <w:rtl/>
              </w:rPr>
              <w:t xml:space="preserve">) לְכִי וּבֹאִי אֶל הַמֶּלֶךְ דָּוִד וְאָמַרְתְּ אֵלָיו הֲלֹא אַתָּה אֲדֹנִי הַמֶּלֶךְ נִשְׁבַּעְתָּ לַאֲמָתְךָ </w:t>
            </w:r>
            <w:proofErr w:type="spellStart"/>
            <w:r>
              <w:rPr>
                <w:rtl/>
              </w:rPr>
              <w:t>לֵאמֹר</w:t>
            </w:r>
            <w:proofErr w:type="spellEnd"/>
            <w:r>
              <w:rPr>
                <w:rtl/>
              </w:rPr>
              <w:t xml:space="preserve"> כִּי  שְׁלֹמֹה בְנֵךְ </w:t>
            </w:r>
            <w:proofErr w:type="spellStart"/>
            <w:r>
              <w:rPr>
                <w:rtl/>
              </w:rPr>
              <w:t>יִמְלֹך</w:t>
            </w:r>
            <w:proofErr w:type="spellEnd"/>
            <w:r>
              <w:rPr>
                <w:rtl/>
              </w:rPr>
              <w:t xml:space="preserve">ְ אַחֲרַי וְהוּא יֵשֵׁב עַל </w:t>
            </w:r>
            <w:proofErr w:type="spellStart"/>
            <w:r>
              <w:rPr>
                <w:rtl/>
              </w:rPr>
              <w:t>כִּסְאִי</w:t>
            </w:r>
            <w:proofErr w:type="spellEnd"/>
            <w:r>
              <w:rPr>
                <w:rtl/>
              </w:rPr>
              <w:t xml:space="preserve"> וּמַדּוּעַ מָלַךְ </w:t>
            </w:r>
            <w:proofErr w:type="spellStart"/>
            <w:r>
              <w:rPr>
                <w:rtl/>
              </w:rPr>
              <w:t>אֲדֹנִיָּהו</w:t>
            </w:r>
            <w:proofErr w:type="spellEnd"/>
            <w:r>
              <w:rPr>
                <w:rtl/>
              </w:rPr>
              <w:t xml:space="preserve">ּ:  </w:t>
            </w:r>
          </w:p>
        </w:tc>
        <w:tc>
          <w:tcPr>
            <w:tcW w:w="3559" w:type="dxa"/>
            <w:shd w:val="clear" w:color="auto" w:fill="auto"/>
          </w:tcPr>
          <w:p w:rsidR="007F29E5" w:rsidRDefault="007F29E5" w:rsidP="00463CBD">
            <w:pPr>
              <w:pStyle w:val="ac"/>
              <w:ind w:left="0"/>
              <w:rPr>
                <w:rFonts w:hint="cs"/>
                <w:rtl/>
              </w:rPr>
            </w:pPr>
            <w:r>
              <w:rPr>
                <w:rtl/>
              </w:rPr>
              <w:t>(</w:t>
            </w:r>
            <w:proofErr w:type="spellStart"/>
            <w:r>
              <w:rPr>
                <w:rtl/>
              </w:rPr>
              <w:t>יז</w:t>
            </w:r>
            <w:proofErr w:type="spellEnd"/>
            <w:r>
              <w:rPr>
                <w:rtl/>
              </w:rPr>
              <w:t xml:space="preserve">) וַתֹּאמֶר לוֹ אֲדֹנִי אַתָּה נִשְׁבַּעְתָּ בַּה' </w:t>
            </w:r>
            <w:proofErr w:type="spellStart"/>
            <w:r>
              <w:rPr>
                <w:rtl/>
              </w:rPr>
              <w:t>אֱלֹהֶיך</w:t>
            </w:r>
            <w:proofErr w:type="spellEnd"/>
            <w:r>
              <w:rPr>
                <w:rtl/>
              </w:rPr>
              <w:t xml:space="preserve">ָ לַאֲמָתֶךָ כִּי שְׁלֹמֹה בְנֵךְ </w:t>
            </w:r>
            <w:proofErr w:type="spellStart"/>
            <w:r>
              <w:rPr>
                <w:rtl/>
              </w:rPr>
              <w:t>יִמְלֹך</w:t>
            </w:r>
            <w:proofErr w:type="spellEnd"/>
            <w:r>
              <w:rPr>
                <w:rtl/>
              </w:rPr>
              <w:t xml:space="preserve">ְ אַחֲרָי וְהוּא יֵשֵׁב עַל  </w:t>
            </w:r>
            <w:proofErr w:type="spellStart"/>
            <w:r>
              <w:rPr>
                <w:rtl/>
              </w:rPr>
              <w:t>כִּסְאִי</w:t>
            </w:r>
            <w:proofErr w:type="spellEnd"/>
            <w:r>
              <w:rPr>
                <w:rtl/>
              </w:rPr>
              <w:t>: (</w:t>
            </w:r>
            <w:proofErr w:type="spellStart"/>
            <w:r>
              <w:rPr>
                <w:rtl/>
              </w:rPr>
              <w:t>יח</w:t>
            </w:r>
            <w:proofErr w:type="spellEnd"/>
            <w:r>
              <w:rPr>
                <w:rtl/>
              </w:rPr>
              <w:t xml:space="preserve">) וְעַתָּה הִנֵּה </w:t>
            </w:r>
            <w:proofErr w:type="spellStart"/>
            <w:r>
              <w:rPr>
                <w:rtl/>
              </w:rPr>
              <w:t>אֲדֹנִיָּה</w:t>
            </w:r>
            <w:proofErr w:type="spellEnd"/>
            <w:r>
              <w:rPr>
                <w:rtl/>
              </w:rPr>
              <w:t xml:space="preserve"> מָלָךְ וְעַתָּה אֲדֹנִי הַמֶּלֶךְ לֹא יָדָעְתָּ: (</w:t>
            </w:r>
            <w:proofErr w:type="spellStart"/>
            <w:r>
              <w:rPr>
                <w:rtl/>
              </w:rPr>
              <w:t>יט</w:t>
            </w:r>
            <w:proofErr w:type="spellEnd"/>
            <w:r>
              <w:rPr>
                <w:rtl/>
              </w:rPr>
              <w:t xml:space="preserve">) וַיִּזְבַּח שׁוֹר </w:t>
            </w:r>
            <w:proofErr w:type="spellStart"/>
            <w:r>
              <w:rPr>
                <w:rtl/>
              </w:rPr>
              <w:t>וּמְרִיא</w:t>
            </w:r>
            <w:proofErr w:type="spellEnd"/>
            <w:r>
              <w:rPr>
                <w:rtl/>
              </w:rPr>
              <w:t xml:space="preserve"> וְצֹאן לָרֹב וַיִּקְרָא לְכָל בְּנֵי הַמֶּלֶךְ וּלְאֶבְיָתָר הַכֹּהֵן וּלְיֹאָב שַׂר הַצָּבָא וְלִשְׁלֹמֹה עַבְדְּךָ לֹא קָרָא: (כ) וְאַתָּה אֲדֹנִי הַמֶּלֶךְ עֵינֵי כָל יִשְׂרָאֵל עָלֶיךָ לְהַגִּיד לָהֶם מִי יֵשֵׁב עַל </w:t>
            </w:r>
            <w:proofErr w:type="spellStart"/>
            <w:r>
              <w:rPr>
                <w:rtl/>
              </w:rPr>
              <w:t>כִּסֵּא</w:t>
            </w:r>
            <w:proofErr w:type="spellEnd"/>
            <w:r>
              <w:rPr>
                <w:rtl/>
              </w:rPr>
              <w:t xml:space="preserve"> אֲדֹנִי הַמֶּלֶךְ אַחֲרָיו: (</w:t>
            </w:r>
            <w:proofErr w:type="spellStart"/>
            <w:r>
              <w:rPr>
                <w:rtl/>
              </w:rPr>
              <w:t>כא</w:t>
            </w:r>
            <w:proofErr w:type="spellEnd"/>
            <w:r>
              <w:rPr>
                <w:rtl/>
              </w:rPr>
              <w:t xml:space="preserve">) וְהָיָה כִּשְׁכַב אֲדֹנִי הַמֶּלֶךְ עִם </w:t>
            </w:r>
            <w:proofErr w:type="spellStart"/>
            <w:r>
              <w:rPr>
                <w:rtl/>
              </w:rPr>
              <w:t>אֲבֹתָיו</w:t>
            </w:r>
            <w:proofErr w:type="spellEnd"/>
            <w:r>
              <w:rPr>
                <w:rtl/>
              </w:rPr>
              <w:t xml:space="preserve"> וְהָיִיתִי אֲנִי וּבְנִי שְׁלֹמֹה חַטָּאִים:  </w:t>
            </w:r>
          </w:p>
        </w:tc>
        <w:tc>
          <w:tcPr>
            <w:tcW w:w="3828" w:type="dxa"/>
            <w:shd w:val="clear" w:color="auto" w:fill="auto"/>
          </w:tcPr>
          <w:p w:rsidR="007F29E5" w:rsidRDefault="007F29E5" w:rsidP="00463CBD">
            <w:pPr>
              <w:pStyle w:val="ac"/>
              <w:ind w:left="0"/>
              <w:rPr>
                <w:rFonts w:hint="cs"/>
                <w:rtl/>
              </w:rPr>
            </w:pPr>
            <w:r>
              <w:rPr>
                <w:rtl/>
              </w:rPr>
              <w:t xml:space="preserve">(כד) וַיֹּאמֶר נָתָן אֲדֹנִי הַמֶּלֶךְ אַתָּה אָמַרְתָּ </w:t>
            </w:r>
            <w:proofErr w:type="spellStart"/>
            <w:r>
              <w:rPr>
                <w:rtl/>
              </w:rPr>
              <w:t>אֲדֹנִיָּהו</w:t>
            </w:r>
            <w:proofErr w:type="spellEnd"/>
            <w:r>
              <w:rPr>
                <w:rtl/>
              </w:rPr>
              <w:t xml:space="preserve">ּ </w:t>
            </w:r>
            <w:proofErr w:type="spellStart"/>
            <w:r>
              <w:rPr>
                <w:rtl/>
              </w:rPr>
              <w:t>יִמְלֹך</w:t>
            </w:r>
            <w:proofErr w:type="spellEnd"/>
            <w:r>
              <w:rPr>
                <w:rtl/>
              </w:rPr>
              <w:t xml:space="preserve">ְ אַחֲרָי וְהוּא יֵשֵׁב עַל </w:t>
            </w:r>
            <w:proofErr w:type="spellStart"/>
            <w:r>
              <w:rPr>
                <w:rtl/>
              </w:rPr>
              <w:t>כִּסְאִי</w:t>
            </w:r>
            <w:proofErr w:type="spellEnd"/>
            <w:r>
              <w:rPr>
                <w:rtl/>
              </w:rPr>
              <w:t xml:space="preserve">: (כה) כִּי יָרַד הַיּוֹם וַיִּזְבַּח שׁוֹר </w:t>
            </w:r>
            <w:proofErr w:type="spellStart"/>
            <w:r>
              <w:rPr>
                <w:rtl/>
              </w:rPr>
              <w:t>וּמְרִיא</w:t>
            </w:r>
            <w:proofErr w:type="spellEnd"/>
            <w:r>
              <w:rPr>
                <w:rtl/>
              </w:rPr>
              <w:t xml:space="preserve"> וְצֹאן לָרֹב וַיִּקְרָא לְכָל בְּנֵי הַמֶּלֶךְ וּלְשָׂרֵי הַצָּבָא וּלְאֶבְיָתָר הַכֹּהֵן וְהִנָּם אֹכְלִים וְשֹׁתִים לְפָנָיו וַיֹּאמְרוּ יְחִי הַמֶּלֶךְ </w:t>
            </w:r>
            <w:proofErr w:type="spellStart"/>
            <w:r>
              <w:rPr>
                <w:rtl/>
              </w:rPr>
              <w:t>אֲדֹנִיָּהו</w:t>
            </w:r>
            <w:proofErr w:type="spellEnd"/>
            <w:r>
              <w:rPr>
                <w:rtl/>
              </w:rPr>
              <w:t>ּ: (</w:t>
            </w:r>
            <w:proofErr w:type="spellStart"/>
            <w:r>
              <w:rPr>
                <w:rtl/>
              </w:rPr>
              <w:t>כו</w:t>
            </w:r>
            <w:proofErr w:type="spellEnd"/>
            <w:r>
              <w:rPr>
                <w:rtl/>
              </w:rPr>
              <w:t>) וְלִי אֲנִי עַבְדֶּךָ וּלְצָדֹק הַכֹּהֵן וְלִבְנָיָהוּ בֶן יְהוֹיָדָע וְלִשְׁלֹמֹה עַבְדְּךָ לֹא קָרָא: (</w:t>
            </w:r>
            <w:proofErr w:type="spellStart"/>
            <w:r>
              <w:rPr>
                <w:rtl/>
              </w:rPr>
              <w:t>כז</w:t>
            </w:r>
            <w:proofErr w:type="spellEnd"/>
            <w:r>
              <w:rPr>
                <w:rtl/>
              </w:rPr>
              <w:t xml:space="preserve">) אִם מֵאֵת אֲדֹנִי הַמֶּלֶךְ נִהְיָה הַדָּבָר הַזֶּה וְלֹא הוֹדַעְתָּ אֶת עבדיך עַבְדְּךָ מִי יֵשֵׁב עַל </w:t>
            </w:r>
            <w:proofErr w:type="spellStart"/>
            <w:r>
              <w:rPr>
                <w:rtl/>
              </w:rPr>
              <w:t>כִּסֵּא</w:t>
            </w:r>
            <w:proofErr w:type="spellEnd"/>
            <w:r>
              <w:rPr>
                <w:rtl/>
              </w:rPr>
              <w:t xml:space="preserve"> אֲדֹנִי  הַמֶּלֶךְ אַחֲרָיו:</w:t>
            </w:r>
          </w:p>
        </w:tc>
      </w:tr>
    </w:tbl>
    <w:p w:rsidR="007F29E5" w:rsidRPr="00343998" w:rsidRDefault="007F29E5" w:rsidP="007F29E5">
      <w:pPr>
        <w:pStyle w:val="2"/>
        <w:rPr>
          <w:rFonts w:hint="cs"/>
          <w:rtl/>
        </w:rPr>
      </w:pPr>
    </w:p>
    <w:p w:rsidR="007F29E5" w:rsidRDefault="007F29E5" w:rsidP="000A5D7A">
      <w:pPr>
        <w:tabs>
          <w:tab w:val="left" w:pos="3784"/>
          <w:tab w:val="center" w:pos="5102"/>
        </w:tabs>
        <w:spacing w:after="0" w:line="240" w:lineRule="auto"/>
        <w:jc w:val="center"/>
        <w:rPr>
          <w:rFonts w:ascii="Narkisim" w:hAnsi="Narkisim" w:cs="Narkisim"/>
          <w:b/>
          <w:bCs/>
          <w:rtl/>
        </w:rPr>
      </w:pPr>
    </w:p>
    <w:sectPr w:rsidR="007F29E5" w:rsidSect="00691576">
      <w:headerReference w:type="default" r:id="rId7"/>
      <w:pgSz w:w="11906" w:h="16838" w:code="9"/>
      <w:pgMar w:top="1247"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48" w:rsidRDefault="00CE6448" w:rsidP="00086C30">
      <w:pPr>
        <w:spacing w:after="0" w:line="240" w:lineRule="auto"/>
      </w:pPr>
      <w:r>
        <w:separator/>
      </w:r>
    </w:p>
  </w:endnote>
  <w:endnote w:type="continuationSeparator" w:id="0">
    <w:p w:rsidR="00CE6448" w:rsidRDefault="00CE6448" w:rsidP="0008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48" w:rsidRDefault="00CE6448" w:rsidP="00086C30">
      <w:pPr>
        <w:spacing w:after="0" w:line="240" w:lineRule="auto"/>
      </w:pPr>
      <w:r>
        <w:separator/>
      </w:r>
    </w:p>
  </w:footnote>
  <w:footnote w:type="continuationSeparator" w:id="0">
    <w:p w:rsidR="00CE6448" w:rsidRDefault="00CE6448" w:rsidP="00086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A7" w:rsidRDefault="007A2DA7">
    <w:pPr>
      <w:pStyle w:val="a4"/>
    </w:pPr>
    <w:r>
      <w:rPr>
        <w:noProof/>
      </w:rPr>
      <w:drawing>
        <wp:anchor distT="0" distB="0" distL="114300" distR="114300" simplePos="0" relativeHeight="251658240" behindDoc="1" locked="0" layoutInCell="1" allowOverlap="1">
          <wp:simplePos x="0" y="0"/>
          <wp:positionH relativeFrom="column">
            <wp:posOffset>-508000</wp:posOffset>
          </wp:positionH>
          <wp:positionV relativeFrom="paragraph">
            <wp:posOffset>-450215</wp:posOffset>
          </wp:positionV>
          <wp:extent cx="7496220" cy="10602259"/>
          <wp:effectExtent l="0" t="0" r="0" b="889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3813" cy="106129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30"/>
    <w:rsid w:val="00034B77"/>
    <w:rsid w:val="00086C30"/>
    <w:rsid w:val="0009519E"/>
    <w:rsid w:val="000A5D7A"/>
    <w:rsid w:val="000C35E2"/>
    <w:rsid w:val="00160C0F"/>
    <w:rsid w:val="00163A4F"/>
    <w:rsid w:val="0019769A"/>
    <w:rsid w:val="001D07C0"/>
    <w:rsid w:val="00222828"/>
    <w:rsid w:val="00276A34"/>
    <w:rsid w:val="002835AC"/>
    <w:rsid w:val="002E7A6C"/>
    <w:rsid w:val="003B623E"/>
    <w:rsid w:val="003D3814"/>
    <w:rsid w:val="004B4AD2"/>
    <w:rsid w:val="004C2ECE"/>
    <w:rsid w:val="00556169"/>
    <w:rsid w:val="00641BAC"/>
    <w:rsid w:val="006558EA"/>
    <w:rsid w:val="00691576"/>
    <w:rsid w:val="006C40B5"/>
    <w:rsid w:val="006F4612"/>
    <w:rsid w:val="00770BD2"/>
    <w:rsid w:val="00772275"/>
    <w:rsid w:val="00784AC3"/>
    <w:rsid w:val="007A2DA7"/>
    <w:rsid w:val="007C4920"/>
    <w:rsid w:val="007F29E5"/>
    <w:rsid w:val="00801097"/>
    <w:rsid w:val="00812621"/>
    <w:rsid w:val="00884CEB"/>
    <w:rsid w:val="0089173C"/>
    <w:rsid w:val="009142F6"/>
    <w:rsid w:val="009A0D37"/>
    <w:rsid w:val="009E0DAB"/>
    <w:rsid w:val="00A31C04"/>
    <w:rsid w:val="00A40890"/>
    <w:rsid w:val="00A4135E"/>
    <w:rsid w:val="00A7226C"/>
    <w:rsid w:val="00A9015C"/>
    <w:rsid w:val="00AA1347"/>
    <w:rsid w:val="00AF61F2"/>
    <w:rsid w:val="00B01421"/>
    <w:rsid w:val="00B75EAA"/>
    <w:rsid w:val="00CB2E79"/>
    <w:rsid w:val="00CB6E78"/>
    <w:rsid w:val="00CE6448"/>
    <w:rsid w:val="00CF54C6"/>
    <w:rsid w:val="00DD19AA"/>
    <w:rsid w:val="00E11D4D"/>
    <w:rsid w:val="00E40240"/>
    <w:rsid w:val="00E7438B"/>
    <w:rsid w:val="00E81210"/>
    <w:rsid w:val="00E86232"/>
    <w:rsid w:val="00EB58C9"/>
    <w:rsid w:val="00F20930"/>
    <w:rsid w:val="00F21D2D"/>
    <w:rsid w:val="00FD28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BB6F0-2C60-446C-911C-1DFA496A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D37"/>
    <w:pPr>
      <w:bidi/>
    </w:pPr>
  </w:style>
  <w:style w:type="paragraph" w:styleId="1">
    <w:name w:val="heading 1"/>
    <w:basedOn w:val="a"/>
    <w:next w:val="a"/>
    <w:link w:val="10"/>
    <w:uiPriority w:val="9"/>
    <w:qFormat/>
    <w:rsid w:val="009A0D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7226C"/>
    <w:pPr>
      <w:keepNext/>
      <w:keepLines/>
      <w:spacing w:before="40" w:after="0"/>
      <w:outlineLvl w:val="1"/>
    </w:pPr>
    <w:rPr>
      <w:rFonts w:asciiTheme="majorHAnsi" w:eastAsiaTheme="majorEastAsia" w:hAnsiTheme="majorHAnsi" w:cs="Narkisim"/>
      <w:color w:val="000000" w:themeColor="text1"/>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A0D37"/>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9A0D37"/>
    <w:pPr>
      <w:ind w:left="720"/>
      <w:contextualSpacing/>
    </w:pPr>
  </w:style>
  <w:style w:type="paragraph" w:styleId="a4">
    <w:name w:val="header"/>
    <w:basedOn w:val="a"/>
    <w:link w:val="a5"/>
    <w:uiPriority w:val="99"/>
    <w:unhideWhenUsed/>
    <w:rsid w:val="00086C30"/>
    <w:pPr>
      <w:tabs>
        <w:tab w:val="center" w:pos="4153"/>
        <w:tab w:val="right" w:pos="8306"/>
      </w:tabs>
      <w:spacing w:after="0" w:line="240" w:lineRule="auto"/>
    </w:pPr>
  </w:style>
  <w:style w:type="character" w:customStyle="1" w:styleId="a5">
    <w:name w:val="כותרת עליונה תו"/>
    <w:basedOn w:val="a0"/>
    <w:link w:val="a4"/>
    <w:uiPriority w:val="99"/>
    <w:rsid w:val="00086C30"/>
  </w:style>
  <w:style w:type="paragraph" w:styleId="a6">
    <w:name w:val="footer"/>
    <w:basedOn w:val="a"/>
    <w:link w:val="a7"/>
    <w:uiPriority w:val="99"/>
    <w:unhideWhenUsed/>
    <w:rsid w:val="00086C30"/>
    <w:pPr>
      <w:tabs>
        <w:tab w:val="center" w:pos="4153"/>
        <w:tab w:val="right" w:pos="8306"/>
      </w:tabs>
      <w:spacing w:after="0" w:line="240" w:lineRule="auto"/>
    </w:pPr>
  </w:style>
  <w:style w:type="character" w:customStyle="1" w:styleId="a7">
    <w:name w:val="כותרת תחתונה תו"/>
    <w:basedOn w:val="a0"/>
    <w:link w:val="a6"/>
    <w:uiPriority w:val="99"/>
    <w:rsid w:val="00086C30"/>
  </w:style>
  <w:style w:type="paragraph" w:styleId="a8">
    <w:name w:val="Balloon Text"/>
    <w:basedOn w:val="a"/>
    <w:link w:val="a9"/>
    <w:uiPriority w:val="99"/>
    <w:semiHidden/>
    <w:unhideWhenUsed/>
    <w:rsid w:val="00086C3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6C30"/>
    <w:rPr>
      <w:rFonts w:ascii="Tahoma" w:hAnsi="Tahoma" w:cs="Tahoma"/>
      <w:sz w:val="16"/>
      <w:szCs w:val="16"/>
    </w:rPr>
  </w:style>
  <w:style w:type="paragraph" w:styleId="aa">
    <w:name w:val="Title"/>
    <w:basedOn w:val="a"/>
    <w:next w:val="a"/>
    <w:link w:val="ab"/>
    <w:uiPriority w:val="10"/>
    <w:qFormat/>
    <w:rsid w:val="004C2ECE"/>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b">
    <w:name w:val="כותרת טקסט תו"/>
    <w:basedOn w:val="a0"/>
    <w:link w:val="aa"/>
    <w:uiPriority w:val="10"/>
    <w:rsid w:val="004C2ECE"/>
    <w:rPr>
      <w:rFonts w:ascii="Cambria" w:eastAsia="Times New Roman" w:hAnsi="Cambria" w:cs="Times New Roman"/>
      <w:b/>
      <w:bCs/>
      <w:kern w:val="28"/>
      <w:sz w:val="32"/>
      <w:szCs w:val="32"/>
    </w:rPr>
  </w:style>
  <w:style w:type="character" w:styleId="Hyperlink">
    <w:name w:val="Hyperlink"/>
    <w:basedOn w:val="a0"/>
    <w:uiPriority w:val="99"/>
    <w:unhideWhenUsed/>
    <w:rsid w:val="00222828"/>
    <w:rPr>
      <w:color w:val="0000FF"/>
      <w:u w:val="single"/>
    </w:rPr>
  </w:style>
  <w:style w:type="character" w:customStyle="1" w:styleId="20">
    <w:name w:val="כותרת 2 תו"/>
    <w:basedOn w:val="a0"/>
    <w:link w:val="2"/>
    <w:uiPriority w:val="9"/>
    <w:semiHidden/>
    <w:rsid w:val="00A7226C"/>
    <w:rPr>
      <w:rFonts w:asciiTheme="majorHAnsi" w:eastAsiaTheme="majorEastAsia" w:hAnsiTheme="majorHAnsi" w:cs="Narkisim"/>
      <w:color w:val="000000" w:themeColor="text1"/>
      <w:sz w:val="26"/>
      <w:szCs w:val="24"/>
    </w:rPr>
  </w:style>
  <w:style w:type="paragraph" w:styleId="ac">
    <w:name w:val="Quote"/>
    <w:basedOn w:val="a"/>
    <w:link w:val="ad"/>
    <w:qFormat/>
    <w:rsid w:val="00E7438B"/>
    <w:pPr>
      <w:tabs>
        <w:tab w:val="left" w:pos="397"/>
      </w:tabs>
      <w:autoSpaceDE w:val="0"/>
      <w:autoSpaceDN w:val="0"/>
      <w:adjustRightInd w:val="0"/>
      <w:spacing w:after="120" w:line="288" w:lineRule="exact"/>
      <w:ind w:left="567"/>
      <w:jc w:val="both"/>
    </w:pPr>
    <w:rPr>
      <w:rFonts w:ascii="Times New Roman" w:eastAsia="Times New Roman" w:hAnsi="Times New Roman" w:cs="Narkisim"/>
      <w:sz w:val="20"/>
      <w:szCs w:val="21"/>
      <w:lang w:eastAsia="he-IL"/>
    </w:rPr>
  </w:style>
  <w:style w:type="character" w:customStyle="1" w:styleId="ad">
    <w:name w:val="ציטוט תו"/>
    <w:basedOn w:val="a0"/>
    <w:link w:val="ac"/>
    <w:rsid w:val="00E7438B"/>
    <w:rPr>
      <w:rFonts w:ascii="Times New Roman" w:eastAsia="Times New Roman" w:hAnsi="Times New Roman" w:cs="Narkisim"/>
      <w:sz w:val="20"/>
      <w:szCs w:val="2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92F2-3B78-4C00-A70B-71A2BC4E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626</Words>
  <Characters>2878</Characters>
  <Application>Microsoft Office Word</Application>
  <DocSecurity>0</DocSecurity>
  <Lines>44</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אלחנן קלמנזון</dc:creator>
  <cp:lastModifiedBy>aam</cp:lastModifiedBy>
  <cp:revision>3</cp:revision>
  <cp:lastPrinted>2016-05-25T10:09:00Z</cp:lastPrinted>
  <dcterms:created xsi:type="dcterms:W3CDTF">2016-08-02T15:41:00Z</dcterms:created>
  <dcterms:modified xsi:type="dcterms:W3CDTF">2016-08-02T15:44:00Z</dcterms:modified>
</cp:coreProperties>
</file>