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BFE99" w14:textId="77777777" w:rsidR="00D05069" w:rsidRPr="005D2700" w:rsidRDefault="00D05069" w:rsidP="00763BAB">
      <w:pPr>
        <w:pStyle w:val="CC"/>
        <w:keepLines w:val="0"/>
        <w:spacing w:after="0" w:line="240" w:lineRule="auto"/>
        <w:ind w:left="0" w:firstLine="0"/>
        <w:jc w:val="center"/>
        <w:rPr>
          <w:rFonts w:asciiTheme="minorBidi" w:hAnsiTheme="minorBidi" w:cstheme="minorBidi"/>
          <w:sz w:val="24"/>
          <w:szCs w:val="24"/>
          <w:lang w:val="de-DE"/>
        </w:rPr>
      </w:pPr>
      <w:r w:rsidRPr="005D2700">
        <w:rPr>
          <w:rFonts w:asciiTheme="minorBidi" w:hAnsiTheme="minorBidi" w:cstheme="minorBidi"/>
          <w:sz w:val="24"/>
          <w:szCs w:val="24"/>
          <w:lang w:val="de-DE"/>
        </w:rPr>
        <w:t>YESHIVAT HAR ETZION</w:t>
      </w:r>
    </w:p>
    <w:p w14:paraId="1B830854" w14:textId="77777777" w:rsidR="00D05069" w:rsidRPr="005D2700" w:rsidRDefault="00D05069" w:rsidP="00763BAB">
      <w:pPr>
        <w:pStyle w:val="CC"/>
        <w:keepLines w:val="0"/>
        <w:spacing w:after="0" w:line="240" w:lineRule="auto"/>
        <w:ind w:left="0" w:firstLine="0"/>
        <w:jc w:val="center"/>
        <w:rPr>
          <w:rFonts w:asciiTheme="minorBidi" w:hAnsiTheme="minorBidi" w:cstheme="minorBidi"/>
          <w:sz w:val="24"/>
          <w:szCs w:val="24"/>
          <w:lang w:val="de-DE"/>
        </w:rPr>
      </w:pPr>
      <w:r w:rsidRPr="005D2700">
        <w:rPr>
          <w:rFonts w:asciiTheme="minorBidi" w:hAnsiTheme="minorBidi" w:cstheme="minorBidi"/>
          <w:sz w:val="24"/>
          <w:szCs w:val="24"/>
          <w:lang w:val="de-DE"/>
        </w:rPr>
        <w:t>ISRAEL KOSCHITZKY VIRTUAL BEIT MIDRASH (VBM)</w:t>
      </w:r>
    </w:p>
    <w:p w14:paraId="0CE342B4" w14:textId="77777777" w:rsidR="00D05069" w:rsidRPr="005D2700" w:rsidRDefault="00D05069" w:rsidP="00763BAB">
      <w:pPr>
        <w:pStyle w:val="CC"/>
        <w:keepLines w:val="0"/>
        <w:spacing w:after="0" w:line="240" w:lineRule="auto"/>
        <w:ind w:left="0" w:firstLine="0"/>
        <w:jc w:val="center"/>
        <w:rPr>
          <w:rFonts w:asciiTheme="minorBidi" w:hAnsiTheme="minorBidi" w:cstheme="minorBidi"/>
          <w:sz w:val="24"/>
          <w:szCs w:val="24"/>
          <w:lang w:val="en-GB"/>
        </w:rPr>
      </w:pPr>
      <w:r w:rsidRPr="005D2700">
        <w:rPr>
          <w:rFonts w:asciiTheme="minorBidi" w:hAnsiTheme="minorBidi" w:cstheme="minorBidi"/>
          <w:sz w:val="24"/>
          <w:szCs w:val="24"/>
          <w:lang w:val="en-GB"/>
        </w:rPr>
        <w:t>*********************************************************</w:t>
      </w:r>
    </w:p>
    <w:p w14:paraId="0582B21C" w14:textId="77777777" w:rsidR="00D05069" w:rsidRPr="005D2700" w:rsidRDefault="00D05069" w:rsidP="00763BAB">
      <w:pPr>
        <w:pStyle w:val="CC"/>
        <w:keepLines w:val="0"/>
        <w:spacing w:after="0" w:line="240" w:lineRule="auto"/>
        <w:ind w:left="0" w:firstLine="0"/>
        <w:jc w:val="center"/>
        <w:rPr>
          <w:rFonts w:asciiTheme="minorBidi" w:hAnsiTheme="minorBidi" w:cstheme="minorBidi"/>
          <w:sz w:val="24"/>
          <w:szCs w:val="24"/>
          <w:lang w:val="en-GB"/>
        </w:rPr>
      </w:pPr>
    </w:p>
    <w:p w14:paraId="01F790ED" w14:textId="77777777" w:rsidR="00D05069" w:rsidRPr="005D2700" w:rsidRDefault="00D05069" w:rsidP="00763BAB">
      <w:pPr>
        <w:pStyle w:val="a"/>
        <w:keepNext w:val="0"/>
        <w:bidi w:val="0"/>
        <w:spacing w:before="0"/>
        <w:jc w:val="center"/>
        <w:rPr>
          <w:rFonts w:asciiTheme="minorBidi" w:hAnsiTheme="minorBidi" w:cstheme="minorBidi"/>
          <w:sz w:val="24"/>
          <w:szCs w:val="24"/>
        </w:rPr>
      </w:pPr>
      <w:r w:rsidRPr="005D2700">
        <w:rPr>
          <w:rFonts w:asciiTheme="minorBidi" w:hAnsiTheme="minorBidi" w:cstheme="minorBidi"/>
          <w:i/>
          <w:iCs/>
          <w:sz w:val="24"/>
          <w:szCs w:val="24"/>
        </w:rPr>
        <w:t>EIKHA</w:t>
      </w:r>
      <w:r w:rsidRPr="005D2700">
        <w:rPr>
          <w:rFonts w:asciiTheme="minorBidi" w:hAnsiTheme="minorBidi" w:cstheme="minorBidi"/>
          <w:sz w:val="24"/>
          <w:szCs w:val="24"/>
        </w:rPr>
        <w:t>: THE BOOK OF LAMENTATIONS</w:t>
      </w:r>
    </w:p>
    <w:p w14:paraId="117F82C8" w14:textId="77777777" w:rsidR="00D05069" w:rsidRPr="005D2700" w:rsidRDefault="00D05069" w:rsidP="00763BAB">
      <w:pPr>
        <w:pStyle w:val="a"/>
        <w:keepNext w:val="0"/>
        <w:bidi w:val="0"/>
        <w:spacing w:before="0"/>
        <w:jc w:val="center"/>
        <w:rPr>
          <w:rFonts w:asciiTheme="minorBidi" w:hAnsiTheme="minorBidi" w:cstheme="minorBidi"/>
          <w:sz w:val="24"/>
          <w:szCs w:val="24"/>
        </w:rPr>
      </w:pPr>
    </w:p>
    <w:p w14:paraId="63C8EC5A" w14:textId="77777777" w:rsidR="00D05069" w:rsidRDefault="00D05069" w:rsidP="00763BAB">
      <w:pPr>
        <w:pStyle w:val="a"/>
        <w:keepNext w:val="0"/>
        <w:bidi w:val="0"/>
        <w:spacing w:before="0"/>
        <w:jc w:val="center"/>
        <w:rPr>
          <w:rFonts w:asciiTheme="minorBidi" w:hAnsiTheme="minorBidi" w:cstheme="minorBidi"/>
          <w:sz w:val="24"/>
          <w:szCs w:val="24"/>
        </w:rPr>
      </w:pPr>
      <w:r w:rsidRPr="005D2700">
        <w:rPr>
          <w:rFonts w:asciiTheme="minorBidi" w:hAnsiTheme="minorBidi" w:cstheme="minorBidi"/>
          <w:sz w:val="24"/>
          <w:szCs w:val="24"/>
        </w:rPr>
        <w:t>By Dr. Yael Ziegler</w:t>
      </w:r>
    </w:p>
    <w:p w14:paraId="2E20244B" w14:textId="77777777" w:rsidR="00763BAB" w:rsidRPr="005D2700" w:rsidRDefault="00763BAB" w:rsidP="00763BAB">
      <w:pPr>
        <w:pStyle w:val="a"/>
        <w:keepNext w:val="0"/>
        <w:bidi w:val="0"/>
        <w:spacing w:before="0"/>
        <w:jc w:val="center"/>
        <w:rPr>
          <w:rFonts w:asciiTheme="minorBidi" w:hAnsiTheme="minorBidi" w:cstheme="minorBidi"/>
          <w:sz w:val="24"/>
          <w:szCs w:val="24"/>
        </w:rPr>
      </w:pPr>
    </w:p>
    <w:p w14:paraId="221D24CB" w14:textId="77777777" w:rsidR="00763BAB" w:rsidRPr="005D2700" w:rsidRDefault="00763BAB" w:rsidP="00763BAB">
      <w:pPr>
        <w:pStyle w:val="CC"/>
        <w:keepLines w:val="0"/>
        <w:spacing w:after="0" w:line="240" w:lineRule="auto"/>
        <w:ind w:left="0" w:firstLine="0"/>
        <w:jc w:val="center"/>
        <w:rPr>
          <w:rFonts w:asciiTheme="minorBidi" w:hAnsiTheme="minorBidi" w:cstheme="minorBidi"/>
          <w:sz w:val="24"/>
          <w:szCs w:val="24"/>
          <w:lang w:val="en-GB"/>
        </w:rPr>
      </w:pPr>
      <w:r w:rsidRPr="005D2700">
        <w:rPr>
          <w:rFonts w:asciiTheme="minorBidi" w:hAnsiTheme="minorBidi" w:cstheme="minorBidi"/>
          <w:sz w:val="24"/>
          <w:szCs w:val="24"/>
          <w:lang w:val="en-GB"/>
        </w:rPr>
        <w:t>*********************************************************</w:t>
      </w:r>
    </w:p>
    <w:p w14:paraId="53194787" w14:textId="77777777" w:rsidR="00763BAB" w:rsidRPr="0074304B" w:rsidRDefault="00763BAB" w:rsidP="00763BAB">
      <w:pPr>
        <w:shd w:val="clear" w:color="auto" w:fill="FFFFFF"/>
        <w:spacing w:after="0" w:line="240" w:lineRule="auto"/>
        <w:jc w:val="center"/>
        <w:rPr>
          <w:rFonts w:ascii="Arial" w:hAnsi="Arial" w:cs="Arial"/>
          <w:color w:val="333333"/>
          <w:sz w:val="20"/>
          <w:szCs w:val="20"/>
        </w:rPr>
      </w:pPr>
      <w:r w:rsidRPr="0074304B">
        <w:rPr>
          <w:rFonts w:ascii="Arial" w:hAnsi="Arial" w:cs="Arial"/>
          <w:b/>
          <w:bCs/>
          <w:color w:val="333333"/>
          <w:sz w:val="20"/>
          <w:szCs w:val="20"/>
        </w:rPr>
        <w:t>PLEASE PRAY FOR A REFUA SHELEIMA FOR OUR ALUMNUS</w:t>
      </w:r>
      <w:r w:rsidRPr="0074304B">
        <w:rPr>
          <w:rFonts w:ascii="Arial" w:hAnsi="Arial" w:cs="Arial"/>
          <w:b/>
          <w:bCs/>
          <w:color w:val="333333"/>
          <w:sz w:val="20"/>
          <w:szCs w:val="20"/>
        </w:rPr>
        <w:br/>
        <w:t>CHAIM BINYAMIN BEN RIVKA HINDA, RABBI CHAIM STRAUCHLER,</w:t>
      </w:r>
    </w:p>
    <w:p w14:paraId="0BD9E056" w14:textId="77777777" w:rsidR="00763BAB" w:rsidRPr="0074304B" w:rsidRDefault="00763BAB" w:rsidP="00763BAB">
      <w:pPr>
        <w:shd w:val="clear" w:color="auto" w:fill="FFFFFF"/>
        <w:spacing w:after="0" w:line="240" w:lineRule="auto"/>
        <w:jc w:val="center"/>
        <w:rPr>
          <w:rFonts w:ascii="Arial" w:hAnsi="Arial" w:cs="Arial"/>
          <w:color w:val="333333"/>
          <w:sz w:val="20"/>
          <w:szCs w:val="20"/>
        </w:rPr>
      </w:pPr>
      <w:r w:rsidRPr="0074304B">
        <w:rPr>
          <w:rFonts w:ascii="Arial" w:hAnsi="Arial" w:cs="Arial"/>
          <w:b/>
          <w:bCs/>
          <w:color w:val="333333"/>
          <w:sz w:val="20"/>
          <w:szCs w:val="20"/>
        </w:rPr>
        <w:t>INJURED BADLY IN A CYCLING ACCIDENT.</w:t>
      </w:r>
    </w:p>
    <w:p w14:paraId="407FF1FF" w14:textId="77777777" w:rsidR="00763BAB" w:rsidRPr="005D2700" w:rsidRDefault="00763BAB" w:rsidP="00763BAB">
      <w:pPr>
        <w:pStyle w:val="CC"/>
        <w:keepLines w:val="0"/>
        <w:spacing w:after="0" w:line="240" w:lineRule="auto"/>
        <w:ind w:left="0" w:firstLine="0"/>
        <w:jc w:val="center"/>
        <w:rPr>
          <w:rFonts w:asciiTheme="minorBidi" w:hAnsiTheme="minorBidi" w:cstheme="minorBidi"/>
          <w:sz w:val="24"/>
          <w:szCs w:val="24"/>
          <w:lang w:val="en-GB"/>
        </w:rPr>
      </w:pPr>
      <w:r w:rsidRPr="005D2700">
        <w:rPr>
          <w:rFonts w:asciiTheme="minorBidi" w:hAnsiTheme="minorBidi" w:cstheme="minorBidi"/>
          <w:sz w:val="24"/>
          <w:szCs w:val="24"/>
          <w:lang w:val="en-GB"/>
        </w:rPr>
        <w:t>*********************************************************</w:t>
      </w:r>
    </w:p>
    <w:p w14:paraId="0773AAAB" w14:textId="77777777" w:rsidR="00D05069" w:rsidRPr="005D2700" w:rsidRDefault="00D05069" w:rsidP="00763BAB">
      <w:pPr>
        <w:widowControl w:val="0"/>
        <w:autoSpaceDE w:val="0"/>
        <w:autoSpaceDN w:val="0"/>
        <w:adjustRightInd w:val="0"/>
        <w:spacing w:after="0" w:line="240" w:lineRule="auto"/>
        <w:jc w:val="center"/>
        <w:rPr>
          <w:rFonts w:asciiTheme="minorBidi" w:hAnsiTheme="minorBidi"/>
          <w:b/>
          <w:sz w:val="24"/>
          <w:szCs w:val="24"/>
        </w:rPr>
      </w:pPr>
    </w:p>
    <w:p w14:paraId="7B670C3A" w14:textId="77777777" w:rsidR="00D05069" w:rsidRPr="005D2700" w:rsidRDefault="00D05069" w:rsidP="00763BAB">
      <w:pPr>
        <w:widowControl w:val="0"/>
        <w:autoSpaceDE w:val="0"/>
        <w:autoSpaceDN w:val="0"/>
        <w:adjustRightInd w:val="0"/>
        <w:spacing w:after="0" w:line="240" w:lineRule="auto"/>
        <w:jc w:val="center"/>
        <w:rPr>
          <w:rFonts w:asciiTheme="minorBidi" w:hAnsiTheme="minorBidi"/>
          <w:bCs/>
          <w:sz w:val="24"/>
          <w:szCs w:val="24"/>
        </w:rPr>
      </w:pPr>
      <w:bookmarkStart w:id="0" w:name="_GoBack"/>
      <w:r w:rsidRPr="005D2700">
        <w:rPr>
          <w:rFonts w:asciiTheme="minorBidi" w:hAnsiTheme="minorBidi"/>
          <w:b/>
          <w:sz w:val="24"/>
          <w:szCs w:val="24"/>
        </w:rPr>
        <w:t>Shiur #2</w:t>
      </w:r>
      <w:r>
        <w:rPr>
          <w:rFonts w:asciiTheme="minorBidi" w:hAnsiTheme="minorBidi"/>
          <w:b/>
          <w:sz w:val="24"/>
          <w:szCs w:val="24"/>
        </w:rPr>
        <w:t>8</w:t>
      </w:r>
      <w:bookmarkEnd w:id="0"/>
      <w:r w:rsidRPr="005D2700">
        <w:rPr>
          <w:rFonts w:asciiTheme="minorBidi" w:hAnsiTheme="minorBidi"/>
          <w:b/>
          <w:sz w:val="24"/>
          <w:szCs w:val="24"/>
        </w:rPr>
        <w:t xml:space="preserve">: Eikha Chapter 2 </w:t>
      </w:r>
      <w:r w:rsidRPr="005D2700">
        <w:rPr>
          <w:rFonts w:asciiTheme="minorBidi" w:hAnsiTheme="minorBidi"/>
          <w:bCs/>
          <w:sz w:val="24"/>
          <w:szCs w:val="24"/>
        </w:rPr>
        <w:t>(continued)</w:t>
      </w:r>
    </w:p>
    <w:p w14:paraId="3B4D106C" w14:textId="77777777" w:rsidR="00D05069" w:rsidRDefault="00D05069" w:rsidP="00763BAB">
      <w:pPr>
        <w:widowControl w:val="0"/>
        <w:autoSpaceDE w:val="0"/>
        <w:autoSpaceDN w:val="0"/>
        <w:adjustRightInd w:val="0"/>
        <w:spacing w:after="0" w:line="240" w:lineRule="auto"/>
        <w:jc w:val="center"/>
        <w:rPr>
          <w:rFonts w:asciiTheme="minorBidi" w:hAnsiTheme="minorBidi"/>
          <w:b/>
          <w:sz w:val="24"/>
          <w:szCs w:val="24"/>
        </w:rPr>
      </w:pPr>
    </w:p>
    <w:p w14:paraId="167BC2BF" w14:textId="77777777" w:rsidR="007B068A" w:rsidRDefault="00287CBF"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Eikha 2:11-12</w:t>
      </w:r>
    </w:p>
    <w:p w14:paraId="24EAE61E" w14:textId="77777777" w:rsidR="00763BAB" w:rsidRPr="00D05069" w:rsidRDefault="00763BAB" w:rsidP="00763BAB">
      <w:pPr>
        <w:widowControl w:val="0"/>
        <w:autoSpaceDE w:val="0"/>
        <w:autoSpaceDN w:val="0"/>
        <w:adjustRightInd w:val="0"/>
        <w:spacing w:after="0" w:line="240" w:lineRule="auto"/>
        <w:jc w:val="center"/>
        <w:rPr>
          <w:rFonts w:asciiTheme="minorBidi" w:hAnsiTheme="minorBidi"/>
          <w:b/>
          <w:sz w:val="24"/>
          <w:szCs w:val="24"/>
        </w:rPr>
      </w:pPr>
    </w:p>
    <w:p w14:paraId="628AC05F"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 xml:space="preserve">כָּל֨וּ בַדְּמָע֤וֹת עֵינַי֙ </w:t>
      </w:r>
    </w:p>
    <w:p w14:paraId="0002F48D"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חֳמַרְמְר֣וּ מֵעַ֔י</w:t>
      </w:r>
    </w:p>
    <w:p w14:paraId="0C6C7841" w14:textId="77777777" w:rsidR="006857D1" w:rsidRPr="00D05069" w:rsidRDefault="006857D1" w:rsidP="00763BAB">
      <w:pPr>
        <w:widowControl w:val="0"/>
        <w:autoSpaceDE w:val="0"/>
        <w:autoSpaceDN w:val="0"/>
        <w:adjustRightInd w:val="0"/>
        <w:spacing w:after="0" w:line="240" w:lineRule="auto"/>
        <w:jc w:val="center"/>
        <w:rPr>
          <w:rFonts w:asciiTheme="minorBidi" w:hAnsiTheme="minorBidi"/>
          <w:b/>
          <w:sz w:val="24"/>
          <w:szCs w:val="24"/>
        </w:rPr>
      </w:pPr>
    </w:p>
    <w:p w14:paraId="384DFD7A"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 xml:space="preserve"> נִשְׁפַּ֤ךְ לָאָ֙רֶץ֙ כְּבֵדִ֔י</w:t>
      </w:r>
    </w:p>
    <w:p w14:paraId="23020AE9"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 xml:space="preserve"> עַל־שֶׁ֖בֶר בַּת־עַמִּ֑י</w:t>
      </w:r>
    </w:p>
    <w:p w14:paraId="206941FF" w14:textId="77777777" w:rsidR="006857D1" w:rsidRPr="00D05069" w:rsidRDefault="006857D1" w:rsidP="00763BAB">
      <w:pPr>
        <w:widowControl w:val="0"/>
        <w:autoSpaceDE w:val="0"/>
        <w:autoSpaceDN w:val="0"/>
        <w:adjustRightInd w:val="0"/>
        <w:spacing w:after="0" w:line="240" w:lineRule="auto"/>
        <w:jc w:val="center"/>
        <w:rPr>
          <w:rFonts w:asciiTheme="minorBidi" w:hAnsiTheme="minorBidi"/>
          <w:b/>
          <w:sz w:val="24"/>
          <w:szCs w:val="24"/>
        </w:rPr>
      </w:pPr>
    </w:p>
    <w:p w14:paraId="011593B4"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 xml:space="preserve"> בֵּֽעָטֵ֤ף עוֹלֵל֙ וְיוֹנֵ֔ק</w:t>
      </w:r>
    </w:p>
    <w:p w14:paraId="33D01F7B" w14:textId="77777777" w:rsidR="007B068A" w:rsidRPr="00D05069" w:rsidRDefault="006857D1"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 xml:space="preserve"> בִּרְחֹב֖וֹת קִרְיָֽה</w:t>
      </w:r>
    </w:p>
    <w:p w14:paraId="52548946" w14:textId="77777777" w:rsidR="006857D1" w:rsidRPr="00D05069" w:rsidRDefault="006857D1" w:rsidP="00763BAB">
      <w:pPr>
        <w:widowControl w:val="0"/>
        <w:autoSpaceDE w:val="0"/>
        <w:autoSpaceDN w:val="0"/>
        <w:adjustRightInd w:val="0"/>
        <w:spacing w:after="0" w:line="240" w:lineRule="auto"/>
        <w:jc w:val="center"/>
        <w:rPr>
          <w:rFonts w:asciiTheme="minorBidi" w:hAnsiTheme="minorBidi"/>
          <w:b/>
          <w:sz w:val="24"/>
          <w:szCs w:val="24"/>
        </w:rPr>
      </w:pPr>
    </w:p>
    <w:p w14:paraId="102334BC"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לְאִמֹּתָם֙ יֹֽאמְר֔וּ</w:t>
      </w:r>
    </w:p>
    <w:p w14:paraId="31AADA7A"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 xml:space="preserve"> אַיֵּ֖ה דָּגָ֣ן וָיָ֑יִן</w:t>
      </w:r>
    </w:p>
    <w:p w14:paraId="028C4D6B" w14:textId="77777777" w:rsidR="006857D1" w:rsidRPr="00D05069" w:rsidRDefault="006857D1" w:rsidP="00763BAB">
      <w:pPr>
        <w:widowControl w:val="0"/>
        <w:autoSpaceDE w:val="0"/>
        <w:autoSpaceDN w:val="0"/>
        <w:adjustRightInd w:val="0"/>
        <w:spacing w:after="0" w:line="240" w:lineRule="auto"/>
        <w:jc w:val="center"/>
        <w:rPr>
          <w:rFonts w:asciiTheme="minorBidi" w:hAnsiTheme="minorBidi"/>
          <w:b/>
          <w:sz w:val="24"/>
          <w:szCs w:val="24"/>
        </w:rPr>
      </w:pPr>
    </w:p>
    <w:p w14:paraId="5B82C634"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 xml:space="preserve"> בְּהִֽתְעַטְּפָ֤ם כֶּֽחָלָל֙ </w:t>
      </w:r>
    </w:p>
    <w:p w14:paraId="42FAABE8"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בִּרְחֹב֣וֹת עִ֔יר</w:t>
      </w:r>
    </w:p>
    <w:p w14:paraId="25A1CD28" w14:textId="77777777" w:rsidR="006857D1" w:rsidRPr="00D05069" w:rsidRDefault="006857D1" w:rsidP="00763BAB">
      <w:pPr>
        <w:widowControl w:val="0"/>
        <w:autoSpaceDE w:val="0"/>
        <w:autoSpaceDN w:val="0"/>
        <w:adjustRightInd w:val="0"/>
        <w:spacing w:after="0" w:line="240" w:lineRule="auto"/>
        <w:jc w:val="center"/>
        <w:rPr>
          <w:rFonts w:asciiTheme="minorBidi" w:hAnsiTheme="minorBidi"/>
          <w:b/>
          <w:sz w:val="24"/>
          <w:szCs w:val="24"/>
        </w:rPr>
      </w:pPr>
    </w:p>
    <w:p w14:paraId="4B484442" w14:textId="77777777" w:rsidR="006857D1"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 xml:space="preserve"> בְּהִשְׁתַּפֵּ֣ךְ נַפְשָׁ֔ם</w:t>
      </w:r>
    </w:p>
    <w:p w14:paraId="2E6F71D1" w14:textId="77777777" w:rsidR="00287CBF" w:rsidRPr="00D05069" w:rsidRDefault="007B068A" w:rsidP="00763BAB">
      <w:pPr>
        <w:widowControl w:val="0"/>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tl/>
        </w:rPr>
        <w:t xml:space="preserve"> אֶל־חֵ֖יק אִמֹּתָֽם </w:t>
      </w:r>
      <w:r w:rsidR="00287CBF" w:rsidRPr="00D05069">
        <w:rPr>
          <w:rFonts w:asciiTheme="minorBidi" w:hAnsiTheme="minorBidi"/>
          <w:b/>
          <w:sz w:val="24"/>
          <w:szCs w:val="24"/>
          <w:rtl/>
        </w:rPr>
        <w:t xml:space="preserve"> </w:t>
      </w:r>
    </w:p>
    <w:p w14:paraId="046E309A"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My eyes are drained from tears</w:t>
      </w:r>
    </w:p>
    <w:p w14:paraId="124B36F9"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My innards churn</w:t>
      </w:r>
    </w:p>
    <w:p w14:paraId="6A88BCAE"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p>
    <w:p w14:paraId="1ABB5154"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My liver spills to the ground</w:t>
      </w:r>
    </w:p>
    <w:p w14:paraId="1F2BCF7F"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Because of the brokenness of the Daughter of my Nation</w:t>
      </w:r>
      <w:r w:rsidRPr="00D05069">
        <w:rPr>
          <w:rStyle w:val="FootnoteReference"/>
          <w:rFonts w:asciiTheme="minorBidi" w:hAnsiTheme="minorBidi"/>
          <w:sz w:val="24"/>
          <w:szCs w:val="24"/>
        </w:rPr>
        <w:footnoteReference w:id="1"/>
      </w:r>
    </w:p>
    <w:p w14:paraId="6EC3F5A7"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p>
    <w:p w14:paraId="6EB4028C"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As the child and suckling faint</w:t>
      </w:r>
    </w:p>
    <w:p w14:paraId="0AD2B0DF"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In the streets of the metropolis</w:t>
      </w:r>
    </w:p>
    <w:p w14:paraId="4FD7FFCD"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p>
    <w:p w14:paraId="2C7D3C6E"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To their mothers they say,</w:t>
      </w:r>
    </w:p>
    <w:p w14:paraId="5B842372"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“Where is grain and wine?”</w:t>
      </w:r>
    </w:p>
    <w:p w14:paraId="7750C44C"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p>
    <w:p w14:paraId="7087896C"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 xml:space="preserve">As they faint like corpses </w:t>
      </w:r>
    </w:p>
    <w:p w14:paraId="1AAFF124"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In the streets of the city</w:t>
      </w:r>
    </w:p>
    <w:p w14:paraId="6AC2C41F"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p>
    <w:p w14:paraId="4CEAD57E"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As they spill out their souls</w:t>
      </w:r>
    </w:p>
    <w:p w14:paraId="680D22C1"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r w:rsidRPr="00D05069">
        <w:rPr>
          <w:rFonts w:asciiTheme="minorBidi" w:hAnsiTheme="minorBidi"/>
          <w:b/>
          <w:sz w:val="24"/>
          <w:szCs w:val="24"/>
        </w:rPr>
        <w:t>In their mother’s bosoms.</w:t>
      </w:r>
    </w:p>
    <w:p w14:paraId="5AFB3A1A" w14:textId="77777777" w:rsidR="00287CBF" w:rsidRPr="00D05069" w:rsidRDefault="00287CBF" w:rsidP="00763BAB">
      <w:pPr>
        <w:autoSpaceDE w:val="0"/>
        <w:autoSpaceDN w:val="0"/>
        <w:adjustRightInd w:val="0"/>
        <w:spacing w:after="0" w:line="240" w:lineRule="auto"/>
        <w:jc w:val="center"/>
        <w:rPr>
          <w:rFonts w:asciiTheme="minorBidi" w:hAnsiTheme="minorBidi"/>
          <w:b/>
          <w:sz w:val="24"/>
          <w:szCs w:val="24"/>
        </w:rPr>
      </w:pPr>
    </w:p>
    <w:p w14:paraId="72F0D82D"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The second part of this chapter shifts noticeably from an objective, detached third</w:t>
      </w:r>
      <w:r w:rsidR="00DB4614" w:rsidRPr="00D05069">
        <w:rPr>
          <w:rFonts w:asciiTheme="minorBidi" w:hAnsiTheme="minorBidi"/>
          <w:sz w:val="24"/>
          <w:szCs w:val="24"/>
        </w:rPr>
        <w:t>-</w:t>
      </w:r>
      <w:r w:rsidRPr="00D05069">
        <w:rPr>
          <w:rFonts w:asciiTheme="minorBidi" w:hAnsiTheme="minorBidi"/>
          <w:sz w:val="24"/>
          <w:szCs w:val="24"/>
        </w:rPr>
        <w:t>person description of a ravaged city to a first</w:t>
      </w:r>
      <w:r w:rsidR="00DB4614" w:rsidRPr="00D05069">
        <w:rPr>
          <w:rFonts w:asciiTheme="minorBidi" w:hAnsiTheme="minorBidi"/>
          <w:sz w:val="24"/>
          <w:szCs w:val="24"/>
        </w:rPr>
        <w:t>-</w:t>
      </w:r>
      <w:r w:rsidRPr="00D05069">
        <w:rPr>
          <w:rFonts w:asciiTheme="minorBidi" w:hAnsiTheme="minorBidi"/>
          <w:sz w:val="24"/>
          <w:szCs w:val="24"/>
        </w:rPr>
        <w:t xml:space="preserve">person description of human casualties. Jerusalem </w:t>
      </w:r>
      <w:r w:rsidR="00DB4614" w:rsidRPr="00D05069">
        <w:rPr>
          <w:rFonts w:asciiTheme="minorBidi" w:hAnsiTheme="minorBidi"/>
          <w:sz w:val="24"/>
          <w:szCs w:val="24"/>
        </w:rPr>
        <w:t xml:space="preserve">now </w:t>
      </w:r>
      <w:r w:rsidRPr="00D05069">
        <w:rPr>
          <w:rFonts w:asciiTheme="minorBidi" w:hAnsiTheme="minorBidi"/>
          <w:sz w:val="24"/>
          <w:szCs w:val="24"/>
        </w:rPr>
        <w:t>tells the story not of ravaged buildings, but of human victims, of the brokenness of her nation.</w:t>
      </w:r>
      <w:r w:rsidRPr="00D05069">
        <w:rPr>
          <w:rStyle w:val="FootnoteReference"/>
          <w:rFonts w:asciiTheme="minorBidi" w:hAnsiTheme="minorBidi"/>
          <w:sz w:val="24"/>
          <w:szCs w:val="24"/>
        </w:rPr>
        <w:footnoteReference w:id="2"/>
      </w:r>
      <w:r w:rsidRPr="00D05069">
        <w:rPr>
          <w:rFonts w:asciiTheme="minorBidi" w:hAnsiTheme="minorBidi"/>
          <w:sz w:val="24"/>
          <w:szCs w:val="24"/>
        </w:rPr>
        <w:t xml:space="preserve"> She focuses particularly upon the poignant image of the children collapsed in the street, seeking food, and finally expiring in their mother’s arms. This is not an emotionally neutral image; passion replaces dispassion as children emerge as the focus instead of the buildings. The enormous human t</w:t>
      </w:r>
      <w:r w:rsidR="001A63D8" w:rsidRPr="00D05069">
        <w:rPr>
          <w:rFonts w:asciiTheme="minorBidi" w:hAnsiTheme="minorBidi"/>
          <w:sz w:val="24"/>
          <w:szCs w:val="24"/>
        </w:rPr>
        <w:t>ragedy</w:t>
      </w:r>
      <w:r w:rsidRPr="00D05069">
        <w:rPr>
          <w:rFonts w:asciiTheme="minorBidi" w:hAnsiTheme="minorBidi"/>
          <w:sz w:val="24"/>
          <w:szCs w:val="24"/>
        </w:rPr>
        <w:t xml:space="preserve"> comes sharply into focus. </w:t>
      </w:r>
    </w:p>
    <w:p w14:paraId="1CA2234C"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1330D249"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The personified Jerusalem </w:t>
      </w:r>
      <w:r w:rsidR="001A63D8" w:rsidRPr="00D05069">
        <w:rPr>
          <w:rFonts w:asciiTheme="minorBidi" w:hAnsiTheme="minorBidi"/>
          <w:sz w:val="24"/>
          <w:szCs w:val="24"/>
        </w:rPr>
        <w:t>alludes to</w:t>
      </w:r>
      <w:r w:rsidRPr="00D05069">
        <w:rPr>
          <w:rFonts w:asciiTheme="minorBidi" w:hAnsiTheme="minorBidi"/>
          <w:sz w:val="24"/>
          <w:szCs w:val="24"/>
        </w:rPr>
        <w:t xml:space="preserve"> her physical ailments, describing her eyes, her roiling internal organs, and her liver spilled gruesomely on the ground.</w:t>
      </w:r>
      <w:r w:rsidRPr="00D05069">
        <w:rPr>
          <w:rStyle w:val="FootnoteReference"/>
          <w:rFonts w:asciiTheme="minorBidi" w:hAnsiTheme="minorBidi"/>
          <w:sz w:val="24"/>
          <w:szCs w:val="24"/>
        </w:rPr>
        <w:footnoteReference w:id="3"/>
      </w:r>
      <w:r w:rsidRPr="00D05069">
        <w:rPr>
          <w:rFonts w:asciiTheme="minorBidi" w:hAnsiTheme="minorBidi"/>
          <w:sz w:val="24"/>
          <w:szCs w:val="24"/>
        </w:rPr>
        <w:t xml:space="preserve"> </w:t>
      </w:r>
      <w:r w:rsidR="001A63D8" w:rsidRPr="00D05069">
        <w:rPr>
          <w:rFonts w:asciiTheme="minorBidi" w:hAnsiTheme="minorBidi"/>
          <w:sz w:val="24"/>
          <w:szCs w:val="24"/>
        </w:rPr>
        <w:t>Thi</w:t>
      </w:r>
      <w:r w:rsidRPr="00D05069">
        <w:rPr>
          <w:rFonts w:asciiTheme="minorBidi" w:hAnsiTheme="minorBidi"/>
          <w:sz w:val="24"/>
          <w:szCs w:val="24"/>
        </w:rPr>
        <w:t>s self-depicti</w:t>
      </w:r>
      <w:r w:rsidR="001A63D8" w:rsidRPr="00D05069">
        <w:rPr>
          <w:rFonts w:asciiTheme="minorBidi" w:hAnsiTheme="minorBidi"/>
          <w:sz w:val="24"/>
          <w:szCs w:val="24"/>
        </w:rPr>
        <w:t>on connotes the depletion of Jerusalem’s</w:t>
      </w:r>
      <w:r w:rsidRPr="00D05069">
        <w:rPr>
          <w:rFonts w:asciiTheme="minorBidi" w:hAnsiTheme="minorBidi"/>
          <w:sz w:val="24"/>
          <w:szCs w:val="24"/>
        </w:rPr>
        <w:t xml:space="preserve"> energy and strength. </w:t>
      </w:r>
      <w:r w:rsidR="001A63D8" w:rsidRPr="00D05069">
        <w:rPr>
          <w:rFonts w:asciiTheme="minorBidi" w:hAnsiTheme="minorBidi"/>
          <w:sz w:val="24"/>
          <w:szCs w:val="24"/>
        </w:rPr>
        <w:t>H</w:t>
      </w:r>
      <w:r w:rsidRPr="00D05069">
        <w:rPr>
          <w:rFonts w:asciiTheme="minorBidi" w:hAnsiTheme="minorBidi"/>
          <w:sz w:val="24"/>
          <w:szCs w:val="24"/>
        </w:rPr>
        <w:t xml:space="preserve">er </w:t>
      </w:r>
      <w:r w:rsidR="001A63D8" w:rsidRPr="00D05069">
        <w:rPr>
          <w:rFonts w:asciiTheme="minorBidi" w:hAnsiTheme="minorBidi"/>
          <w:sz w:val="24"/>
          <w:szCs w:val="24"/>
        </w:rPr>
        <w:t>breakdown</w:t>
      </w:r>
      <w:r w:rsidRPr="00D05069">
        <w:rPr>
          <w:rFonts w:asciiTheme="minorBidi" w:hAnsiTheme="minorBidi"/>
          <w:sz w:val="24"/>
          <w:szCs w:val="24"/>
        </w:rPr>
        <w:t xml:space="preserve"> is</w:t>
      </w:r>
      <w:r w:rsidR="001A63D8" w:rsidRPr="00D05069">
        <w:rPr>
          <w:rFonts w:asciiTheme="minorBidi" w:hAnsiTheme="minorBidi"/>
          <w:sz w:val="24"/>
          <w:szCs w:val="24"/>
        </w:rPr>
        <w:t xml:space="preserve"> also</w:t>
      </w:r>
      <w:r w:rsidRPr="00D05069">
        <w:rPr>
          <w:rFonts w:asciiTheme="minorBidi" w:hAnsiTheme="minorBidi"/>
          <w:sz w:val="24"/>
          <w:szCs w:val="24"/>
        </w:rPr>
        <w:t xml:space="preserve"> physical; Jerusalem churns, she spill</w:t>
      </w:r>
      <w:r w:rsidR="001A63D8" w:rsidRPr="00D05069">
        <w:rPr>
          <w:rFonts w:asciiTheme="minorBidi" w:hAnsiTheme="minorBidi"/>
          <w:sz w:val="24"/>
          <w:szCs w:val="24"/>
        </w:rPr>
        <w:t>s</w:t>
      </w:r>
      <w:r w:rsidRPr="00D05069">
        <w:rPr>
          <w:rFonts w:asciiTheme="minorBidi" w:hAnsiTheme="minorBidi"/>
          <w:sz w:val="24"/>
          <w:szCs w:val="24"/>
        </w:rPr>
        <w:t xml:space="preserve"> her innards – building</w:t>
      </w:r>
      <w:r w:rsidR="001A63D8" w:rsidRPr="00D05069">
        <w:rPr>
          <w:rFonts w:asciiTheme="minorBidi" w:hAnsiTheme="minorBidi"/>
          <w:sz w:val="24"/>
          <w:szCs w:val="24"/>
        </w:rPr>
        <w:t>s</w:t>
      </w:r>
      <w:r w:rsidRPr="00D05069">
        <w:rPr>
          <w:rFonts w:asciiTheme="minorBidi" w:hAnsiTheme="minorBidi"/>
          <w:sz w:val="24"/>
          <w:szCs w:val="24"/>
        </w:rPr>
        <w:t xml:space="preserve"> and people – outside of her walls. This depiction viscerally describes the upheaval, exile, and demise of the city’s population. Jerusalem has been devitalized, emptied of her </w:t>
      </w:r>
      <w:r w:rsidR="00645A4A" w:rsidRPr="00D05069">
        <w:rPr>
          <w:rFonts w:asciiTheme="minorBidi" w:hAnsiTheme="minorBidi"/>
          <w:sz w:val="24"/>
          <w:szCs w:val="24"/>
        </w:rPr>
        <w:t>critica</w:t>
      </w:r>
      <w:r w:rsidRPr="00D05069">
        <w:rPr>
          <w:rFonts w:asciiTheme="minorBidi" w:hAnsiTheme="minorBidi"/>
          <w:sz w:val="24"/>
          <w:szCs w:val="24"/>
        </w:rPr>
        <w:t xml:space="preserve">l constituents. Just as a human cannot continue to exist without its inner organs, Jerusalem cannot survive without her inhabitants. </w:t>
      </w:r>
    </w:p>
    <w:p w14:paraId="52FFEC6C"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3F1DC406" w14:textId="77777777" w:rsidR="00287CBF" w:rsidRPr="00D05069" w:rsidRDefault="00645A4A"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To compound the</w:t>
      </w:r>
      <w:r w:rsidR="00287CBF" w:rsidRPr="00D05069">
        <w:rPr>
          <w:rFonts w:asciiTheme="minorBidi" w:hAnsiTheme="minorBidi"/>
          <w:sz w:val="24"/>
          <w:szCs w:val="24"/>
        </w:rPr>
        <w:t xml:space="preserve"> equation between the disembowelment of the city and her inhabitants’ demise, the verb </w:t>
      </w:r>
      <w:r w:rsidR="00287CBF" w:rsidRPr="00D05069">
        <w:rPr>
          <w:rFonts w:asciiTheme="minorBidi" w:hAnsiTheme="minorBidi"/>
          <w:i/>
          <w:iCs/>
          <w:sz w:val="24"/>
          <w:szCs w:val="24"/>
        </w:rPr>
        <w:t>shafakh</w:t>
      </w:r>
      <w:r w:rsidRPr="00D05069">
        <w:rPr>
          <w:rFonts w:asciiTheme="minorBidi" w:hAnsiTheme="minorBidi"/>
          <w:sz w:val="24"/>
          <w:szCs w:val="24"/>
        </w:rPr>
        <w:t xml:space="preserve"> (</w:t>
      </w:r>
      <w:r w:rsidR="00287CBF" w:rsidRPr="00D05069">
        <w:rPr>
          <w:rFonts w:asciiTheme="minorBidi" w:hAnsiTheme="minorBidi"/>
          <w:sz w:val="24"/>
          <w:szCs w:val="24"/>
        </w:rPr>
        <w:t>to spill out) appears twice in these two verses. The first time it describes Jerusalem’s innards spilling on the ground</w:t>
      </w:r>
      <w:r w:rsidR="00D16879" w:rsidRPr="00D05069">
        <w:rPr>
          <w:rFonts w:asciiTheme="minorBidi" w:hAnsiTheme="minorBidi"/>
          <w:sz w:val="24"/>
          <w:szCs w:val="24"/>
        </w:rPr>
        <w:t xml:space="preserve"> (</w:t>
      </w:r>
      <w:r w:rsidR="00D16879" w:rsidRPr="00D05069">
        <w:rPr>
          <w:rFonts w:asciiTheme="minorBidi" w:hAnsiTheme="minorBidi"/>
          <w:i/>
          <w:iCs/>
          <w:sz w:val="24"/>
          <w:szCs w:val="24"/>
        </w:rPr>
        <w:t>nishpakh</w:t>
      </w:r>
      <w:r w:rsidR="00D16879" w:rsidRPr="00D05069">
        <w:rPr>
          <w:rFonts w:asciiTheme="minorBidi" w:hAnsiTheme="minorBidi"/>
          <w:sz w:val="24"/>
          <w:szCs w:val="24"/>
        </w:rPr>
        <w:t>)</w:t>
      </w:r>
      <w:r w:rsidR="00287CBF" w:rsidRPr="00D05069">
        <w:rPr>
          <w:rFonts w:asciiTheme="minorBidi" w:hAnsiTheme="minorBidi"/>
          <w:sz w:val="24"/>
          <w:szCs w:val="24"/>
        </w:rPr>
        <w:t xml:space="preserve">. The same verb again appears </w:t>
      </w:r>
      <w:r w:rsidR="00D16879" w:rsidRPr="00D05069">
        <w:rPr>
          <w:rFonts w:asciiTheme="minorBidi" w:hAnsiTheme="minorBidi"/>
          <w:sz w:val="24"/>
          <w:szCs w:val="24"/>
        </w:rPr>
        <w:t>(</w:t>
      </w:r>
      <w:r w:rsidR="00D16879" w:rsidRPr="00D05069">
        <w:rPr>
          <w:rFonts w:asciiTheme="minorBidi" w:hAnsiTheme="minorBidi"/>
          <w:i/>
          <w:iCs/>
          <w:sz w:val="24"/>
          <w:szCs w:val="24"/>
        </w:rPr>
        <w:t>be</w:t>
      </w:r>
      <w:r w:rsidR="00DB4614" w:rsidRPr="00D05069">
        <w:rPr>
          <w:rFonts w:asciiTheme="minorBidi" w:hAnsiTheme="minorBidi"/>
          <w:i/>
          <w:iCs/>
          <w:sz w:val="24"/>
          <w:szCs w:val="24"/>
        </w:rPr>
        <w:t>-</w:t>
      </w:r>
      <w:r w:rsidR="00D16879" w:rsidRPr="00D05069">
        <w:rPr>
          <w:rFonts w:asciiTheme="minorBidi" w:hAnsiTheme="minorBidi"/>
          <w:i/>
          <w:iCs/>
          <w:sz w:val="24"/>
          <w:szCs w:val="24"/>
        </w:rPr>
        <w:t>hishtap</w:t>
      </w:r>
      <w:r w:rsidR="00DB4614" w:rsidRPr="00D05069">
        <w:rPr>
          <w:rFonts w:asciiTheme="minorBidi" w:hAnsiTheme="minorBidi"/>
          <w:i/>
          <w:iCs/>
          <w:sz w:val="24"/>
          <w:szCs w:val="24"/>
        </w:rPr>
        <w:t>e</w:t>
      </w:r>
      <w:r w:rsidR="00D16879" w:rsidRPr="00D05069">
        <w:rPr>
          <w:rFonts w:asciiTheme="minorBidi" w:hAnsiTheme="minorBidi"/>
          <w:i/>
          <w:iCs/>
          <w:sz w:val="24"/>
          <w:szCs w:val="24"/>
        </w:rPr>
        <w:t>ikh</w:t>
      </w:r>
      <w:r w:rsidR="00D16879" w:rsidRPr="00D05069">
        <w:rPr>
          <w:rFonts w:asciiTheme="minorBidi" w:hAnsiTheme="minorBidi"/>
          <w:sz w:val="24"/>
          <w:szCs w:val="24"/>
        </w:rPr>
        <w:t xml:space="preserve">) </w:t>
      </w:r>
      <w:r w:rsidR="00287CBF" w:rsidRPr="00D05069">
        <w:rPr>
          <w:rFonts w:asciiTheme="minorBidi" w:hAnsiTheme="minorBidi"/>
          <w:sz w:val="24"/>
          <w:szCs w:val="24"/>
        </w:rPr>
        <w:t xml:space="preserve">to describe the death of the children, who </w:t>
      </w:r>
      <w:r w:rsidRPr="00D05069">
        <w:rPr>
          <w:rFonts w:asciiTheme="minorBidi" w:hAnsiTheme="minorBidi"/>
          <w:sz w:val="24"/>
          <w:szCs w:val="24"/>
        </w:rPr>
        <w:t>expire</w:t>
      </w:r>
      <w:r w:rsidR="00287CBF" w:rsidRPr="00D05069">
        <w:rPr>
          <w:rFonts w:asciiTheme="minorBidi" w:hAnsiTheme="minorBidi"/>
          <w:sz w:val="24"/>
          <w:szCs w:val="24"/>
        </w:rPr>
        <w:t xml:space="preserve"> (“spill out their souls”) as they lay cradled in their mothers’ bosoms.</w:t>
      </w:r>
      <w:r w:rsidR="00287CBF" w:rsidRPr="00D05069">
        <w:rPr>
          <w:rStyle w:val="FootnoteReference"/>
          <w:rFonts w:asciiTheme="minorBidi" w:hAnsiTheme="minorBidi"/>
          <w:sz w:val="24"/>
          <w:szCs w:val="24"/>
        </w:rPr>
        <w:footnoteReference w:id="4"/>
      </w:r>
      <w:r w:rsidR="00287CBF" w:rsidRPr="00D05069">
        <w:rPr>
          <w:rFonts w:asciiTheme="minorBidi" w:hAnsiTheme="minorBidi"/>
          <w:sz w:val="24"/>
          <w:szCs w:val="24"/>
        </w:rPr>
        <w:t xml:space="preserve"> Once again, we observe how the city merges with her </w:t>
      </w:r>
      <w:r w:rsidR="00287CBF" w:rsidRPr="00D05069">
        <w:rPr>
          <w:rFonts w:asciiTheme="minorBidi" w:hAnsiTheme="minorBidi"/>
          <w:sz w:val="24"/>
          <w:szCs w:val="24"/>
        </w:rPr>
        <w:lastRenderedPageBreak/>
        <w:t>inhabitants, their fates intertwine</w:t>
      </w:r>
      <w:r w:rsidR="00DB4614" w:rsidRPr="00D05069">
        <w:rPr>
          <w:rFonts w:asciiTheme="minorBidi" w:hAnsiTheme="minorBidi"/>
          <w:sz w:val="24"/>
          <w:szCs w:val="24"/>
        </w:rPr>
        <w:t>,</w:t>
      </w:r>
      <w:r w:rsidR="00287CBF" w:rsidRPr="00D05069">
        <w:rPr>
          <w:rFonts w:asciiTheme="minorBidi" w:hAnsiTheme="minorBidi"/>
          <w:sz w:val="24"/>
          <w:szCs w:val="24"/>
        </w:rPr>
        <w:t xml:space="preserve"> and their separate identities blur as the misfortune of the city and the people fuse.</w:t>
      </w:r>
      <w:r w:rsidRPr="00D05069">
        <w:rPr>
          <w:rFonts w:asciiTheme="minorBidi" w:hAnsiTheme="minorBidi"/>
          <w:sz w:val="24"/>
          <w:szCs w:val="24"/>
        </w:rPr>
        <w:t xml:space="preserve"> Their destinies inextricably linked, Jerusalem’s fortune corresponds with that of her nation.</w:t>
      </w:r>
      <w:r w:rsidR="00287CBF" w:rsidRPr="00D05069">
        <w:rPr>
          <w:rFonts w:asciiTheme="minorBidi" w:hAnsiTheme="minorBidi"/>
          <w:sz w:val="24"/>
          <w:szCs w:val="24"/>
        </w:rPr>
        <w:t xml:space="preserve"> </w:t>
      </w:r>
      <w:r w:rsidR="00525B79" w:rsidRPr="00D05069">
        <w:rPr>
          <w:rFonts w:asciiTheme="minorBidi" w:hAnsiTheme="minorBidi"/>
          <w:sz w:val="24"/>
          <w:szCs w:val="24"/>
        </w:rPr>
        <w:t>Thus</w:t>
      </w:r>
      <w:r w:rsidR="00287CBF" w:rsidRPr="00D05069">
        <w:rPr>
          <w:rFonts w:asciiTheme="minorBidi" w:hAnsiTheme="minorBidi"/>
          <w:sz w:val="24"/>
          <w:szCs w:val="24"/>
        </w:rPr>
        <w:t>, Israel pray</w:t>
      </w:r>
      <w:r w:rsidR="00525B79" w:rsidRPr="00D05069">
        <w:rPr>
          <w:rFonts w:asciiTheme="minorBidi" w:hAnsiTheme="minorBidi"/>
          <w:sz w:val="24"/>
          <w:szCs w:val="24"/>
        </w:rPr>
        <w:t>s</w:t>
      </w:r>
      <w:r w:rsidR="00287CBF" w:rsidRPr="00D05069">
        <w:rPr>
          <w:rFonts w:asciiTheme="minorBidi" w:hAnsiTheme="minorBidi"/>
          <w:sz w:val="24"/>
          <w:szCs w:val="24"/>
        </w:rPr>
        <w:t xml:space="preserve"> f</w:t>
      </w:r>
      <w:r w:rsidR="003B7E6D" w:rsidRPr="00D05069">
        <w:rPr>
          <w:rFonts w:asciiTheme="minorBidi" w:hAnsiTheme="minorBidi"/>
          <w:sz w:val="24"/>
          <w:szCs w:val="24"/>
        </w:rPr>
        <w:t>or the restoration of Jerusalem and</w:t>
      </w:r>
      <w:r w:rsidR="00287CBF" w:rsidRPr="00D05069">
        <w:rPr>
          <w:rFonts w:asciiTheme="minorBidi" w:hAnsiTheme="minorBidi"/>
          <w:sz w:val="24"/>
          <w:szCs w:val="24"/>
        </w:rPr>
        <w:t xml:space="preserve"> </w:t>
      </w:r>
      <w:r w:rsidR="003B7E6D" w:rsidRPr="00D05069">
        <w:rPr>
          <w:rFonts w:asciiTheme="minorBidi" w:hAnsiTheme="minorBidi"/>
          <w:sz w:val="24"/>
          <w:szCs w:val="24"/>
        </w:rPr>
        <w:t>a</w:t>
      </w:r>
      <w:r w:rsidR="00287CBF" w:rsidRPr="00D05069">
        <w:rPr>
          <w:rFonts w:asciiTheme="minorBidi" w:hAnsiTheme="minorBidi"/>
          <w:sz w:val="24"/>
          <w:szCs w:val="24"/>
        </w:rPr>
        <w:t xml:space="preserve"> rebuilt Jerusalem promises a propitious era for the nation.</w:t>
      </w:r>
    </w:p>
    <w:p w14:paraId="73F5FD62" w14:textId="77777777" w:rsidR="00287CBF" w:rsidRPr="00D05069" w:rsidRDefault="00287CBF" w:rsidP="00763BAB">
      <w:pPr>
        <w:widowControl w:val="0"/>
        <w:autoSpaceDE w:val="0"/>
        <w:autoSpaceDN w:val="0"/>
        <w:adjustRightInd w:val="0"/>
        <w:spacing w:after="0" w:line="240" w:lineRule="auto"/>
        <w:ind w:left="720" w:right="720"/>
        <w:jc w:val="both"/>
        <w:rPr>
          <w:rFonts w:asciiTheme="minorBidi" w:hAnsiTheme="minorBidi"/>
          <w:sz w:val="24"/>
          <w:szCs w:val="24"/>
        </w:rPr>
      </w:pPr>
    </w:p>
    <w:p w14:paraId="3F068553"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b/>
          <w:bCs/>
          <w:sz w:val="24"/>
          <w:szCs w:val="24"/>
        </w:rPr>
      </w:pPr>
      <w:r w:rsidRPr="00D05069">
        <w:rPr>
          <w:rFonts w:asciiTheme="minorBidi" w:hAnsiTheme="minorBidi"/>
          <w:b/>
          <w:bCs/>
          <w:i/>
          <w:iCs/>
          <w:sz w:val="24"/>
          <w:szCs w:val="24"/>
        </w:rPr>
        <w:t>Kalu Va</w:t>
      </w:r>
      <w:r w:rsidR="00DB4614" w:rsidRPr="00D05069">
        <w:rPr>
          <w:rFonts w:asciiTheme="minorBidi" w:hAnsiTheme="minorBidi"/>
          <w:b/>
          <w:bCs/>
          <w:i/>
          <w:iCs/>
          <w:sz w:val="24"/>
          <w:szCs w:val="24"/>
        </w:rPr>
        <w:t>-D</w:t>
      </w:r>
      <w:r w:rsidRPr="00D05069">
        <w:rPr>
          <w:rFonts w:asciiTheme="minorBidi" w:hAnsiTheme="minorBidi"/>
          <w:b/>
          <w:bCs/>
          <w:i/>
          <w:iCs/>
          <w:sz w:val="24"/>
          <w:szCs w:val="24"/>
        </w:rPr>
        <w:t>ema</w:t>
      </w:r>
      <w:r w:rsidR="00DB4614" w:rsidRPr="00D05069">
        <w:rPr>
          <w:rFonts w:asciiTheme="minorBidi" w:hAnsiTheme="minorBidi"/>
          <w:b/>
          <w:bCs/>
          <w:i/>
          <w:iCs/>
          <w:sz w:val="24"/>
          <w:szCs w:val="24"/>
        </w:rPr>
        <w:t>’</w:t>
      </w:r>
      <w:r w:rsidRPr="00D05069">
        <w:rPr>
          <w:rFonts w:asciiTheme="minorBidi" w:hAnsiTheme="minorBidi"/>
          <w:b/>
          <w:bCs/>
          <w:i/>
          <w:iCs/>
          <w:sz w:val="24"/>
          <w:szCs w:val="24"/>
        </w:rPr>
        <w:t xml:space="preserve">ot </w:t>
      </w:r>
      <w:r w:rsidR="00DB4614" w:rsidRPr="00D05069">
        <w:rPr>
          <w:rFonts w:asciiTheme="minorBidi" w:hAnsiTheme="minorBidi"/>
          <w:b/>
          <w:bCs/>
          <w:i/>
          <w:iCs/>
          <w:sz w:val="24"/>
          <w:szCs w:val="24"/>
        </w:rPr>
        <w:t>E</w:t>
      </w:r>
      <w:r w:rsidRPr="00D05069">
        <w:rPr>
          <w:rFonts w:asciiTheme="minorBidi" w:hAnsiTheme="minorBidi"/>
          <w:b/>
          <w:bCs/>
          <w:i/>
          <w:iCs/>
          <w:sz w:val="24"/>
          <w:szCs w:val="24"/>
        </w:rPr>
        <w:t>ina</w:t>
      </w:r>
      <w:r w:rsidR="00DB4614" w:rsidRPr="00D05069">
        <w:rPr>
          <w:rFonts w:asciiTheme="minorBidi" w:hAnsiTheme="minorBidi"/>
          <w:b/>
          <w:bCs/>
          <w:i/>
          <w:iCs/>
          <w:sz w:val="24"/>
          <w:szCs w:val="24"/>
        </w:rPr>
        <w:t>i</w:t>
      </w:r>
      <w:r w:rsidR="003B7E6D" w:rsidRPr="00D05069">
        <w:rPr>
          <w:rFonts w:asciiTheme="minorBidi" w:hAnsiTheme="minorBidi"/>
          <w:b/>
          <w:bCs/>
          <w:i/>
          <w:iCs/>
          <w:sz w:val="24"/>
          <w:szCs w:val="24"/>
        </w:rPr>
        <w:t xml:space="preserve">: </w:t>
      </w:r>
      <w:r w:rsidR="003B7E6D" w:rsidRPr="00D05069">
        <w:rPr>
          <w:rFonts w:asciiTheme="minorBidi" w:hAnsiTheme="minorBidi"/>
          <w:b/>
          <w:bCs/>
          <w:sz w:val="24"/>
          <w:szCs w:val="24"/>
        </w:rPr>
        <w:t xml:space="preserve">Blindness or </w:t>
      </w:r>
      <w:r w:rsidR="00D16879" w:rsidRPr="00D05069">
        <w:rPr>
          <w:rFonts w:asciiTheme="minorBidi" w:hAnsiTheme="minorBidi"/>
          <w:b/>
          <w:bCs/>
          <w:sz w:val="24"/>
          <w:szCs w:val="24"/>
        </w:rPr>
        <w:t>Paralysis</w:t>
      </w:r>
      <w:r w:rsidR="003B7E6D" w:rsidRPr="00D05069">
        <w:rPr>
          <w:rFonts w:asciiTheme="minorBidi" w:hAnsiTheme="minorBidi"/>
          <w:b/>
          <w:bCs/>
          <w:sz w:val="24"/>
          <w:szCs w:val="24"/>
        </w:rPr>
        <w:t>?</w:t>
      </w:r>
    </w:p>
    <w:p w14:paraId="78358A34"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3903F0EA" w14:textId="77777777" w:rsidR="00D16879" w:rsidRPr="00D05069" w:rsidRDefault="00D16879" w:rsidP="00763BAB">
      <w:pPr>
        <w:widowControl w:val="0"/>
        <w:autoSpaceDE w:val="0"/>
        <w:autoSpaceDN w:val="0"/>
        <w:adjustRightInd w:val="0"/>
        <w:spacing w:after="0" w:line="240" w:lineRule="auto"/>
        <w:jc w:val="both"/>
        <w:rPr>
          <w:rFonts w:asciiTheme="minorBidi" w:hAnsiTheme="minorBidi"/>
          <w:b/>
          <w:bCs/>
          <w:sz w:val="24"/>
          <w:szCs w:val="24"/>
        </w:rPr>
      </w:pPr>
      <w:r w:rsidRPr="00D05069">
        <w:rPr>
          <w:rFonts w:asciiTheme="minorBidi" w:hAnsiTheme="minorBidi"/>
          <w:b/>
          <w:bCs/>
          <w:sz w:val="24"/>
          <w:szCs w:val="24"/>
        </w:rPr>
        <w:t>Tears that Blind</w:t>
      </w:r>
    </w:p>
    <w:p w14:paraId="673E1CF1" w14:textId="77777777" w:rsidR="00D16879" w:rsidRPr="00D05069" w:rsidRDefault="00D16879" w:rsidP="00763BAB">
      <w:pPr>
        <w:widowControl w:val="0"/>
        <w:autoSpaceDE w:val="0"/>
        <w:autoSpaceDN w:val="0"/>
        <w:adjustRightInd w:val="0"/>
        <w:spacing w:after="0" w:line="240" w:lineRule="auto"/>
        <w:jc w:val="both"/>
        <w:rPr>
          <w:rFonts w:asciiTheme="minorBidi" w:hAnsiTheme="minorBidi"/>
          <w:sz w:val="24"/>
          <w:szCs w:val="24"/>
        </w:rPr>
      </w:pPr>
    </w:p>
    <w:p w14:paraId="54E944E2" w14:textId="77777777" w:rsidR="00287CBF" w:rsidRPr="00D05069" w:rsidRDefault="00B0090A"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Similar to previous passages, </w:t>
      </w:r>
      <w:r w:rsidR="00287CBF" w:rsidRPr="00D05069">
        <w:rPr>
          <w:rFonts w:asciiTheme="minorBidi" w:hAnsiTheme="minorBidi"/>
          <w:i/>
          <w:iCs/>
          <w:sz w:val="24"/>
          <w:szCs w:val="24"/>
        </w:rPr>
        <w:t>Eikha</w:t>
      </w:r>
      <w:r w:rsidR="00287CBF" w:rsidRPr="00D05069">
        <w:rPr>
          <w:rFonts w:asciiTheme="minorBidi" w:hAnsiTheme="minorBidi"/>
          <w:sz w:val="24"/>
          <w:szCs w:val="24"/>
        </w:rPr>
        <w:t xml:space="preserve"> 2:11</w:t>
      </w:r>
      <w:r w:rsidR="00D16879" w:rsidRPr="00D05069">
        <w:rPr>
          <w:rFonts w:asciiTheme="minorBidi" w:hAnsiTheme="minorBidi"/>
          <w:sz w:val="24"/>
          <w:szCs w:val="24"/>
        </w:rPr>
        <w:t xml:space="preserve"> appears to feature</w:t>
      </w:r>
      <w:r w:rsidR="00287CBF" w:rsidRPr="00D05069">
        <w:rPr>
          <w:rFonts w:asciiTheme="minorBidi" w:hAnsiTheme="minorBidi"/>
          <w:sz w:val="24"/>
          <w:szCs w:val="24"/>
        </w:rPr>
        <w:t xml:space="preserve"> Jerusalem’s tears. </w:t>
      </w:r>
      <w:r w:rsidR="00287CBF" w:rsidRPr="00D05069">
        <w:rPr>
          <w:rFonts w:asciiTheme="minorBidi" w:hAnsiTheme="minorBidi"/>
          <w:i/>
          <w:iCs/>
          <w:sz w:val="24"/>
          <w:szCs w:val="24"/>
        </w:rPr>
        <w:t>Eikha</w:t>
      </w:r>
      <w:r w:rsidR="00287CBF" w:rsidRPr="00D05069">
        <w:rPr>
          <w:rFonts w:asciiTheme="minorBidi" w:hAnsiTheme="minorBidi"/>
          <w:sz w:val="24"/>
          <w:szCs w:val="24"/>
        </w:rPr>
        <w:t xml:space="preserve"> 1:2 depicted Jerusalem crying throughout the eerie night, isolated in her agony, as her unwiped tears remain on her cheeks. Most scholars read our verse similarly, understanding the verb </w:t>
      </w:r>
      <w:r w:rsidR="00287CBF" w:rsidRPr="00D05069">
        <w:rPr>
          <w:rFonts w:asciiTheme="minorBidi" w:hAnsiTheme="minorBidi"/>
          <w:i/>
          <w:iCs/>
          <w:sz w:val="24"/>
          <w:szCs w:val="24"/>
        </w:rPr>
        <w:t>kalu</w:t>
      </w:r>
      <w:r w:rsidR="00287CBF" w:rsidRPr="00D05069">
        <w:rPr>
          <w:rFonts w:asciiTheme="minorBidi" w:hAnsiTheme="minorBidi"/>
          <w:sz w:val="24"/>
          <w:szCs w:val="24"/>
        </w:rPr>
        <w:t xml:space="preserve"> with the meaning to destroy.</w:t>
      </w:r>
      <w:r w:rsidR="00191D8C" w:rsidRPr="00D05069">
        <w:rPr>
          <w:rStyle w:val="FootnoteReference"/>
          <w:rFonts w:asciiTheme="minorBidi" w:hAnsiTheme="minorBidi"/>
          <w:sz w:val="24"/>
          <w:szCs w:val="24"/>
        </w:rPr>
        <w:footnoteReference w:id="5"/>
      </w:r>
      <w:r w:rsidR="00287CBF" w:rsidRPr="00D05069">
        <w:rPr>
          <w:rFonts w:asciiTheme="minorBidi" w:hAnsiTheme="minorBidi"/>
          <w:sz w:val="24"/>
          <w:szCs w:val="24"/>
        </w:rPr>
        <w:t xml:space="preserve"> In this reading, Jerusalem bemoans the ruin of her eyes, damaged by the tears that have flowed since the opening of the book. Copious amounts of tears harm her eyes, rendering them useless. This image of the destruction of Jerusalem’s eyes as they spill over with tears coheres with the portrayal of her innards spilling out. Both images suggest the undoing of Jerusalem’s physical self</w:t>
      </w:r>
      <w:r w:rsidR="00191D8C" w:rsidRPr="00D05069">
        <w:rPr>
          <w:rFonts w:asciiTheme="minorBidi" w:hAnsiTheme="minorBidi"/>
          <w:sz w:val="24"/>
          <w:szCs w:val="24"/>
        </w:rPr>
        <w:t>;</w:t>
      </w:r>
      <w:r w:rsidR="00287CBF" w:rsidRPr="00D05069">
        <w:rPr>
          <w:rFonts w:asciiTheme="minorBidi" w:hAnsiTheme="minorBidi"/>
          <w:sz w:val="24"/>
          <w:szCs w:val="24"/>
        </w:rPr>
        <w:t xml:space="preserve"> Jerusalem </w:t>
      </w:r>
      <w:r w:rsidR="00191D8C" w:rsidRPr="00D05069">
        <w:rPr>
          <w:rFonts w:asciiTheme="minorBidi" w:hAnsiTheme="minorBidi"/>
          <w:sz w:val="24"/>
          <w:szCs w:val="24"/>
        </w:rPr>
        <w:t>unravels</w:t>
      </w:r>
      <w:r w:rsidR="00287CBF" w:rsidRPr="00D05069">
        <w:rPr>
          <w:rFonts w:asciiTheme="minorBidi" w:hAnsiTheme="minorBidi"/>
          <w:sz w:val="24"/>
          <w:szCs w:val="24"/>
        </w:rPr>
        <w:t xml:space="preserve">, and she no longer functions. </w:t>
      </w:r>
    </w:p>
    <w:p w14:paraId="14046B32"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08910F85"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The idea of </w:t>
      </w:r>
      <w:r w:rsidR="00191D8C" w:rsidRPr="00D05069">
        <w:rPr>
          <w:rFonts w:asciiTheme="minorBidi" w:hAnsiTheme="minorBidi"/>
          <w:sz w:val="24"/>
          <w:szCs w:val="24"/>
        </w:rPr>
        <w:t>Jerusalem losing her eyesight main</w:t>
      </w:r>
      <w:r w:rsidRPr="00D05069">
        <w:rPr>
          <w:rFonts w:asciiTheme="minorBidi" w:hAnsiTheme="minorBidi"/>
          <w:sz w:val="24"/>
          <w:szCs w:val="24"/>
        </w:rPr>
        <w:t>tains special resonance. Blindness, after all, suggests lack of insight or comprehension and may be a fitting consequence for Jerusalem’s spiritual blindness. Lack of sight, however, contain</w:t>
      </w:r>
      <w:r w:rsidR="00191D8C" w:rsidRPr="00D05069">
        <w:rPr>
          <w:rFonts w:asciiTheme="minorBidi" w:hAnsiTheme="minorBidi"/>
          <w:sz w:val="24"/>
          <w:szCs w:val="24"/>
        </w:rPr>
        <w:t>s</w:t>
      </w:r>
      <w:r w:rsidRPr="00D05069">
        <w:rPr>
          <w:rFonts w:asciiTheme="minorBidi" w:hAnsiTheme="minorBidi"/>
          <w:sz w:val="24"/>
          <w:szCs w:val="24"/>
        </w:rPr>
        <w:t xml:space="preserve"> a disguised blessing</w:t>
      </w:r>
      <w:r w:rsidR="00DB4614" w:rsidRPr="00D05069">
        <w:rPr>
          <w:rFonts w:asciiTheme="minorBidi" w:hAnsiTheme="minorBidi"/>
          <w:sz w:val="24"/>
          <w:szCs w:val="24"/>
        </w:rPr>
        <w:t>. After all,</w:t>
      </w:r>
      <w:r w:rsidRPr="00D05069">
        <w:rPr>
          <w:rFonts w:asciiTheme="minorBidi" w:hAnsiTheme="minorBidi"/>
          <w:sz w:val="24"/>
          <w:szCs w:val="24"/>
        </w:rPr>
        <w:t xml:space="preserve"> does Jerusalem wish to continue to glimpse the scenes of horror that swirl around her? Perhaps it is better for her tears to liquidate her vision, thereby saving herself the pain of viewing the children’s demise.</w:t>
      </w:r>
    </w:p>
    <w:p w14:paraId="400D1731"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513F7D47" w14:textId="77777777" w:rsidR="00D16879" w:rsidRPr="00D05069" w:rsidRDefault="00D16879" w:rsidP="00763BAB">
      <w:pPr>
        <w:widowControl w:val="0"/>
        <w:autoSpaceDE w:val="0"/>
        <w:autoSpaceDN w:val="0"/>
        <w:adjustRightInd w:val="0"/>
        <w:spacing w:after="0" w:line="240" w:lineRule="auto"/>
        <w:jc w:val="both"/>
        <w:rPr>
          <w:rFonts w:asciiTheme="minorBidi" w:hAnsiTheme="minorBidi"/>
          <w:b/>
          <w:bCs/>
          <w:sz w:val="24"/>
          <w:szCs w:val="24"/>
        </w:rPr>
      </w:pPr>
      <w:r w:rsidRPr="00D05069">
        <w:rPr>
          <w:rFonts w:asciiTheme="minorBidi" w:hAnsiTheme="minorBidi"/>
          <w:b/>
          <w:bCs/>
          <w:sz w:val="24"/>
          <w:szCs w:val="24"/>
        </w:rPr>
        <w:t>The Absence of Tears</w:t>
      </w:r>
    </w:p>
    <w:p w14:paraId="0BB5FBC4" w14:textId="77777777" w:rsidR="00D16879" w:rsidRPr="00D05069" w:rsidRDefault="00D16879" w:rsidP="00763BAB">
      <w:pPr>
        <w:widowControl w:val="0"/>
        <w:autoSpaceDE w:val="0"/>
        <w:autoSpaceDN w:val="0"/>
        <w:adjustRightInd w:val="0"/>
        <w:spacing w:after="0" w:line="240" w:lineRule="auto"/>
        <w:jc w:val="both"/>
        <w:rPr>
          <w:rFonts w:asciiTheme="minorBidi" w:hAnsiTheme="minorBidi"/>
          <w:sz w:val="24"/>
          <w:szCs w:val="24"/>
        </w:rPr>
      </w:pPr>
    </w:p>
    <w:p w14:paraId="5F88420D" w14:textId="77777777" w:rsidR="00DB4614"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Jerus</w:t>
      </w:r>
      <w:r w:rsidR="00191D8C" w:rsidRPr="00D05069">
        <w:rPr>
          <w:rFonts w:asciiTheme="minorBidi" w:hAnsiTheme="minorBidi"/>
          <w:sz w:val="24"/>
          <w:szCs w:val="24"/>
        </w:rPr>
        <w:t>alem’s vision does not</w:t>
      </w:r>
      <w:r w:rsidR="00D16879" w:rsidRPr="00D05069">
        <w:rPr>
          <w:rFonts w:asciiTheme="minorBidi" w:hAnsiTheme="minorBidi"/>
          <w:sz w:val="24"/>
          <w:szCs w:val="24"/>
        </w:rPr>
        <w:t>, however,</w:t>
      </w:r>
      <w:r w:rsidRPr="00D05069">
        <w:rPr>
          <w:rFonts w:asciiTheme="minorBidi" w:hAnsiTheme="minorBidi"/>
          <w:sz w:val="24"/>
          <w:szCs w:val="24"/>
        </w:rPr>
        <w:t xml:space="preserve"> appear to be impaired in the continuation of these verses. She vividly describes the fainting of the children, the way in which they languish on the street corners. Is Jerusalem reporting from memory</w:t>
      </w:r>
      <w:r w:rsidR="00DB4614" w:rsidRPr="00D05069">
        <w:rPr>
          <w:rFonts w:asciiTheme="minorBidi" w:hAnsiTheme="minorBidi"/>
          <w:sz w:val="24"/>
          <w:szCs w:val="24"/>
        </w:rPr>
        <w:t>,</w:t>
      </w:r>
      <w:r w:rsidRPr="00D05069">
        <w:rPr>
          <w:rFonts w:asciiTheme="minorBidi" w:hAnsiTheme="minorBidi"/>
          <w:sz w:val="24"/>
          <w:szCs w:val="24"/>
        </w:rPr>
        <w:t xml:space="preserve"> or does she continue to describe that which she sees with her own eyes? </w:t>
      </w:r>
    </w:p>
    <w:p w14:paraId="095AE13D" w14:textId="77777777" w:rsidR="00DB4614" w:rsidRPr="00D05069" w:rsidRDefault="00DB4614" w:rsidP="00763BAB">
      <w:pPr>
        <w:widowControl w:val="0"/>
        <w:autoSpaceDE w:val="0"/>
        <w:autoSpaceDN w:val="0"/>
        <w:adjustRightInd w:val="0"/>
        <w:spacing w:after="0" w:line="240" w:lineRule="auto"/>
        <w:jc w:val="both"/>
        <w:rPr>
          <w:rFonts w:asciiTheme="minorBidi" w:hAnsiTheme="minorBidi"/>
          <w:sz w:val="24"/>
          <w:szCs w:val="24"/>
        </w:rPr>
      </w:pPr>
    </w:p>
    <w:p w14:paraId="7E7FA5F1" w14:textId="77777777" w:rsidR="00DB4614" w:rsidRPr="00D05069" w:rsidRDefault="00191D8C"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Perhaps the </w:t>
      </w:r>
      <w:r w:rsidR="00287CBF" w:rsidRPr="00D05069">
        <w:rPr>
          <w:rFonts w:asciiTheme="minorBidi" w:hAnsiTheme="minorBidi"/>
          <w:sz w:val="24"/>
          <w:szCs w:val="24"/>
        </w:rPr>
        <w:t xml:space="preserve">verb </w:t>
      </w:r>
      <w:r w:rsidR="00287CBF" w:rsidRPr="00D05069">
        <w:rPr>
          <w:rFonts w:asciiTheme="minorBidi" w:hAnsiTheme="minorBidi"/>
          <w:i/>
          <w:iCs/>
          <w:sz w:val="24"/>
          <w:szCs w:val="24"/>
        </w:rPr>
        <w:t>kalu</w:t>
      </w:r>
      <w:r w:rsidR="00287CBF" w:rsidRPr="00D05069">
        <w:rPr>
          <w:rFonts w:asciiTheme="minorBidi" w:hAnsiTheme="minorBidi"/>
          <w:sz w:val="24"/>
          <w:szCs w:val="24"/>
        </w:rPr>
        <w:t xml:space="preserve"> </w:t>
      </w:r>
      <w:r w:rsidRPr="00D05069">
        <w:rPr>
          <w:rFonts w:asciiTheme="minorBidi" w:hAnsiTheme="minorBidi"/>
          <w:sz w:val="24"/>
          <w:szCs w:val="24"/>
        </w:rPr>
        <w:t>means completion.</w:t>
      </w:r>
      <w:r w:rsidRPr="00D05069">
        <w:rPr>
          <w:rStyle w:val="FootnoteReference"/>
          <w:rFonts w:asciiTheme="minorBidi" w:hAnsiTheme="minorBidi"/>
          <w:sz w:val="24"/>
          <w:szCs w:val="24"/>
        </w:rPr>
        <w:footnoteReference w:id="6"/>
      </w:r>
      <w:r w:rsidR="00287CBF" w:rsidRPr="00D05069">
        <w:rPr>
          <w:rFonts w:asciiTheme="minorBidi" w:hAnsiTheme="minorBidi"/>
          <w:sz w:val="24"/>
          <w:szCs w:val="24"/>
        </w:rPr>
        <w:t xml:space="preserve"> Although the prepositional letter attached to the word tears (</w:t>
      </w:r>
      <w:r w:rsidR="00287CBF" w:rsidRPr="00D05069">
        <w:rPr>
          <w:rFonts w:asciiTheme="minorBidi" w:hAnsiTheme="minorBidi"/>
          <w:b/>
          <w:bCs/>
          <w:i/>
          <w:iCs/>
          <w:sz w:val="24"/>
          <w:szCs w:val="24"/>
        </w:rPr>
        <w:t>va</w:t>
      </w:r>
      <w:r w:rsidR="00DB4614" w:rsidRPr="00D05069">
        <w:rPr>
          <w:rFonts w:asciiTheme="minorBidi" w:hAnsiTheme="minorBidi"/>
          <w:i/>
          <w:iCs/>
          <w:sz w:val="24"/>
          <w:szCs w:val="24"/>
        </w:rPr>
        <w:t>-</w:t>
      </w:r>
      <w:r w:rsidR="00287CBF" w:rsidRPr="00D05069">
        <w:rPr>
          <w:rFonts w:asciiTheme="minorBidi" w:hAnsiTheme="minorBidi"/>
          <w:i/>
          <w:iCs/>
          <w:sz w:val="24"/>
          <w:szCs w:val="24"/>
        </w:rPr>
        <w:t>demaot</w:t>
      </w:r>
      <w:r w:rsidR="00287CBF" w:rsidRPr="00D05069">
        <w:rPr>
          <w:rFonts w:asciiTheme="minorBidi" w:hAnsiTheme="minorBidi"/>
          <w:sz w:val="24"/>
          <w:szCs w:val="24"/>
        </w:rPr>
        <w:t xml:space="preserve">) becomes somewhat awkward in this translation, it may be that Jerusalem describes the cessation of her tears: “My </w:t>
      </w:r>
      <w:r w:rsidR="00287CBF" w:rsidRPr="00D05069">
        <w:rPr>
          <w:rFonts w:asciiTheme="minorBidi" w:hAnsiTheme="minorBidi"/>
          <w:sz w:val="24"/>
          <w:szCs w:val="24"/>
        </w:rPr>
        <w:lastRenderedPageBreak/>
        <w:t>eyes have stopped [shedding] tears.” In this reading, Jerusalem has no more tears, no more strength for crying.</w:t>
      </w:r>
      <w:r w:rsidR="00287CBF" w:rsidRPr="00D05069">
        <w:rPr>
          <w:rStyle w:val="FootnoteReference"/>
          <w:rFonts w:asciiTheme="minorBidi" w:hAnsiTheme="minorBidi"/>
          <w:sz w:val="24"/>
          <w:szCs w:val="24"/>
        </w:rPr>
        <w:footnoteReference w:id="7"/>
      </w:r>
      <w:r w:rsidR="00287CBF" w:rsidRPr="00D05069">
        <w:rPr>
          <w:rFonts w:asciiTheme="minorBidi" w:hAnsiTheme="minorBidi"/>
          <w:sz w:val="24"/>
          <w:szCs w:val="24"/>
        </w:rPr>
        <w:t xml:space="preserve"> This represents a new phase in her reaction to the horror. Paralyzed by the sights, Jerusalem becomes numb, unable to respond emotionally any longer. </w:t>
      </w:r>
    </w:p>
    <w:p w14:paraId="020E0504" w14:textId="77777777" w:rsidR="00DB4614" w:rsidRPr="00D05069" w:rsidRDefault="00DB4614" w:rsidP="00763BAB">
      <w:pPr>
        <w:widowControl w:val="0"/>
        <w:autoSpaceDE w:val="0"/>
        <w:autoSpaceDN w:val="0"/>
        <w:adjustRightInd w:val="0"/>
        <w:spacing w:after="0" w:line="240" w:lineRule="auto"/>
        <w:jc w:val="both"/>
        <w:rPr>
          <w:rFonts w:asciiTheme="minorBidi" w:hAnsiTheme="minorBidi"/>
          <w:sz w:val="24"/>
          <w:szCs w:val="24"/>
        </w:rPr>
      </w:pPr>
    </w:p>
    <w:p w14:paraId="6EE324AB"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tl/>
        </w:rPr>
      </w:pPr>
      <w:r w:rsidRPr="00D05069">
        <w:rPr>
          <w:rFonts w:asciiTheme="minorBidi" w:hAnsiTheme="minorBidi"/>
          <w:sz w:val="24"/>
          <w:szCs w:val="24"/>
        </w:rPr>
        <w:t>Events later in the chapter bear out this reading.</w:t>
      </w:r>
      <w:r w:rsidRPr="00D05069">
        <w:rPr>
          <w:rStyle w:val="FootnoteReference"/>
          <w:rFonts w:asciiTheme="minorBidi" w:hAnsiTheme="minorBidi"/>
          <w:sz w:val="24"/>
          <w:szCs w:val="24"/>
        </w:rPr>
        <w:footnoteReference w:id="8"/>
      </w:r>
      <w:r w:rsidRPr="00D05069">
        <w:rPr>
          <w:rFonts w:asciiTheme="minorBidi" w:hAnsiTheme="minorBidi"/>
          <w:sz w:val="24"/>
          <w:szCs w:val="24"/>
        </w:rPr>
        <w:t xml:space="preserve"> In verses 18-19, the narrator turns directly to Jerusalem,</w:t>
      </w:r>
      <w:r w:rsidRPr="00D05069">
        <w:rPr>
          <w:rStyle w:val="FootnoteReference"/>
          <w:rFonts w:asciiTheme="minorBidi" w:hAnsiTheme="minorBidi"/>
          <w:sz w:val="24"/>
          <w:szCs w:val="24"/>
        </w:rPr>
        <w:footnoteReference w:id="9"/>
      </w:r>
      <w:r w:rsidRPr="00D05069">
        <w:rPr>
          <w:rFonts w:asciiTheme="minorBidi" w:hAnsiTheme="minorBidi"/>
          <w:sz w:val="24"/>
          <w:szCs w:val="24"/>
        </w:rPr>
        <w:t xml:space="preserve"> pleading with her to cry, to sob, to spill out her tears before God. These verses i</w:t>
      </w:r>
      <w:r w:rsidR="00A33786" w:rsidRPr="00D05069">
        <w:rPr>
          <w:rFonts w:asciiTheme="minorBidi" w:hAnsiTheme="minorBidi"/>
          <w:sz w:val="24"/>
          <w:szCs w:val="24"/>
        </w:rPr>
        <w:t>mply that Jerusalem has</w:t>
      </w:r>
      <w:r w:rsidRPr="00D05069">
        <w:rPr>
          <w:rFonts w:asciiTheme="minorBidi" w:hAnsiTheme="minorBidi"/>
          <w:sz w:val="24"/>
          <w:szCs w:val="24"/>
        </w:rPr>
        <w:t xml:space="preserve"> discontinued her </w:t>
      </w:r>
      <w:r w:rsidR="00A33786" w:rsidRPr="00D05069">
        <w:rPr>
          <w:rFonts w:asciiTheme="minorBidi" w:hAnsiTheme="minorBidi"/>
          <w:sz w:val="24"/>
          <w:szCs w:val="24"/>
        </w:rPr>
        <w:t>wails</w:t>
      </w:r>
      <w:r w:rsidR="00DB4614" w:rsidRPr="00D05069">
        <w:rPr>
          <w:rFonts w:asciiTheme="minorBidi" w:hAnsiTheme="minorBidi"/>
          <w:sz w:val="24"/>
          <w:szCs w:val="24"/>
        </w:rPr>
        <w:t xml:space="preserve"> – </w:t>
      </w:r>
      <w:r w:rsidRPr="00D05069">
        <w:rPr>
          <w:rFonts w:asciiTheme="minorBidi" w:hAnsiTheme="minorBidi"/>
          <w:sz w:val="24"/>
          <w:szCs w:val="24"/>
        </w:rPr>
        <w:t xml:space="preserve">an act of withdrawal </w:t>
      </w:r>
      <w:r w:rsidR="00A33786" w:rsidRPr="00D05069">
        <w:rPr>
          <w:rFonts w:asciiTheme="minorBidi" w:hAnsiTheme="minorBidi"/>
          <w:sz w:val="24"/>
          <w:szCs w:val="24"/>
        </w:rPr>
        <w:t xml:space="preserve">already </w:t>
      </w:r>
      <w:r w:rsidRPr="00D05069">
        <w:rPr>
          <w:rFonts w:asciiTheme="minorBidi" w:hAnsiTheme="minorBidi"/>
          <w:sz w:val="24"/>
          <w:szCs w:val="24"/>
        </w:rPr>
        <w:t xml:space="preserve">indicated by our verse. </w:t>
      </w:r>
      <w:r w:rsidR="00A33786" w:rsidRPr="00D05069">
        <w:rPr>
          <w:rFonts w:asciiTheme="minorBidi" w:hAnsiTheme="minorBidi"/>
          <w:sz w:val="24"/>
          <w:szCs w:val="24"/>
        </w:rPr>
        <w:t>A</w:t>
      </w:r>
      <w:r w:rsidRPr="00D05069">
        <w:rPr>
          <w:rFonts w:asciiTheme="minorBidi" w:hAnsiTheme="minorBidi"/>
          <w:sz w:val="24"/>
          <w:szCs w:val="24"/>
        </w:rPr>
        <w:t>brupt cessation of tears implies Jerusalem’s newfound numbness, her inexorable slide into a dull, impassive stupor, c</w:t>
      </w:r>
      <w:r w:rsidR="00A33786" w:rsidRPr="00D05069">
        <w:rPr>
          <w:rFonts w:asciiTheme="minorBidi" w:hAnsiTheme="minorBidi"/>
          <w:sz w:val="24"/>
          <w:szCs w:val="24"/>
        </w:rPr>
        <w:t>aus</w:t>
      </w:r>
      <w:r w:rsidRPr="00D05069">
        <w:rPr>
          <w:rFonts w:asciiTheme="minorBidi" w:hAnsiTheme="minorBidi"/>
          <w:sz w:val="24"/>
          <w:szCs w:val="24"/>
        </w:rPr>
        <w:t xml:space="preserve">ed by a deliberate </w:t>
      </w:r>
      <w:r w:rsidR="00A33786" w:rsidRPr="00D05069">
        <w:rPr>
          <w:rFonts w:asciiTheme="minorBidi" w:hAnsiTheme="minorBidi"/>
          <w:sz w:val="24"/>
          <w:szCs w:val="24"/>
        </w:rPr>
        <w:t>stoppage</w:t>
      </w:r>
      <w:r w:rsidRPr="00D05069">
        <w:rPr>
          <w:rFonts w:asciiTheme="minorBidi" w:hAnsiTheme="minorBidi"/>
          <w:sz w:val="24"/>
          <w:szCs w:val="24"/>
        </w:rPr>
        <w:t xml:space="preserve"> of emotion. </w:t>
      </w:r>
    </w:p>
    <w:p w14:paraId="1B02B980"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529313FA"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b/>
          <w:bCs/>
          <w:sz w:val="24"/>
          <w:szCs w:val="24"/>
        </w:rPr>
      </w:pPr>
      <w:r w:rsidRPr="00D05069">
        <w:rPr>
          <w:rFonts w:asciiTheme="minorBidi" w:hAnsiTheme="minorBidi"/>
          <w:b/>
          <w:bCs/>
          <w:sz w:val="24"/>
          <w:szCs w:val="24"/>
        </w:rPr>
        <w:t>Death of the Children</w:t>
      </w:r>
    </w:p>
    <w:p w14:paraId="6F724BAA"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0ECD9D8A"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Jerusalem’s initial </w:t>
      </w:r>
      <w:r w:rsidR="00A33786" w:rsidRPr="00D05069">
        <w:rPr>
          <w:rFonts w:asciiTheme="minorBidi" w:hAnsiTheme="minorBidi"/>
          <w:sz w:val="24"/>
          <w:szCs w:val="24"/>
        </w:rPr>
        <w:t>observation</w:t>
      </w:r>
      <w:r w:rsidRPr="00D05069">
        <w:rPr>
          <w:rFonts w:asciiTheme="minorBidi" w:hAnsiTheme="minorBidi"/>
          <w:sz w:val="24"/>
          <w:szCs w:val="24"/>
        </w:rPr>
        <w:t xml:space="preserve">s settle upon the wretched children, presenting a dramatic close-up of their slow and excruciating death. First they collapse and languish, then they plead (to no avail), feebly flail, and finally they expire, taking their final breaths in their mother’s arms. A palpable and poignant spectacle, Jerusalem even allows us to eavesdrop on the actual entreaty of the dying child for food. These intense images elicit an emotional response from the reader, who cannot remain detached witnesses of a distant event. Instead, the reader vividly experiences the horror of watching as a child utters his final words before dying of starvation, as he lies cradled in his mother’s helpless arms. </w:t>
      </w:r>
    </w:p>
    <w:p w14:paraId="01217674" w14:textId="77777777" w:rsidR="00287CBF" w:rsidRPr="00D05069" w:rsidRDefault="00287CBF" w:rsidP="00763BAB">
      <w:pPr>
        <w:spacing w:after="0" w:line="240" w:lineRule="auto"/>
        <w:jc w:val="both"/>
        <w:rPr>
          <w:rFonts w:asciiTheme="minorBidi" w:hAnsiTheme="minorBidi"/>
          <w:sz w:val="24"/>
          <w:szCs w:val="24"/>
        </w:rPr>
      </w:pPr>
    </w:p>
    <w:p w14:paraId="7BC9DFE8" w14:textId="77777777" w:rsidR="00287CBF" w:rsidRPr="00D05069" w:rsidRDefault="00287CBF" w:rsidP="00763BAB">
      <w:pPr>
        <w:spacing w:after="0" w:line="240" w:lineRule="auto"/>
        <w:jc w:val="both"/>
        <w:rPr>
          <w:rFonts w:asciiTheme="minorBidi" w:hAnsiTheme="minorBidi"/>
          <w:sz w:val="24"/>
          <w:szCs w:val="24"/>
        </w:rPr>
      </w:pPr>
      <w:r w:rsidRPr="00D05069">
        <w:rPr>
          <w:rFonts w:asciiTheme="minorBidi" w:hAnsiTheme="minorBidi"/>
          <w:sz w:val="24"/>
          <w:szCs w:val="24"/>
        </w:rPr>
        <w:t xml:space="preserve">Jerusalem’s focus on the children functions both as a metaphor and as a literal image. On the metaphoric level, </w:t>
      </w:r>
      <w:r w:rsidRPr="00D05069">
        <w:rPr>
          <w:rFonts w:asciiTheme="minorBidi" w:hAnsiTheme="minorBidi"/>
          <w:i/>
          <w:iCs/>
          <w:sz w:val="24"/>
          <w:szCs w:val="24"/>
        </w:rPr>
        <w:t>Eikha</w:t>
      </w:r>
      <w:r w:rsidR="00A33786" w:rsidRPr="00D05069">
        <w:rPr>
          <w:rFonts w:asciiTheme="minorBidi" w:hAnsiTheme="minorBidi"/>
          <w:sz w:val="24"/>
          <w:szCs w:val="24"/>
        </w:rPr>
        <w:t xml:space="preserve"> cast</w:t>
      </w:r>
      <w:r w:rsidRPr="00D05069">
        <w:rPr>
          <w:rFonts w:asciiTheme="minorBidi" w:hAnsiTheme="minorBidi"/>
          <w:sz w:val="24"/>
          <w:szCs w:val="24"/>
        </w:rPr>
        <w:t xml:space="preserve"> Jerusalem in the role of mother, with Judah’s population assuming the role of her children (e.g. </w:t>
      </w:r>
      <w:r w:rsidRPr="00D05069">
        <w:rPr>
          <w:rFonts w:asciiTheme="minorBidi" w:hAnsiTheme="minorBidi"/>
          <w:i/>
          <w:iCs/>
          <w:sz w:val="24"/>
          <w:szCs w:val="24"/>
        </w:rPr>
        <w:t>Eikha</w:t>
      </w:r>
      <w:r w:rsidRPr="00D05069">
        <w:rPr>
          <w:rFonts w:asciiTheme="minorBidi" w:hAnsiTheme="minorBidi"/>
          <w:sz w:val="24"/>
          <w:szCs w:val="24"/>
        </w:rPr>
        <w:t xml:space="preserve"> 1:5, 18). In this context, Jerusalem is the one who experiences the excruciating pain of the mother, as she impotently bears witness to the suffering and death of her beloved children, her populace.</w:t>
      </w:r>
    </w:p>
    <w:p w14:paraId="0A9FC816"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2ECBBC4D" w14:textId="77777777" w:rsidR="00DB4614" w:rsidRPr="00D05069" w:rsidRDefault="00A33786"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Nonetheless, the </w:t>
      </w:r>
      <w:r w:rsidR="00287CBF" w:rsidRPr="00D05069">
        <w:rPr>
          <w:rFonts w:asciiTheme="minorBidi" w:hAnsiTheme="minorBidi"/>
          <w:sz w:val="24"/>
          <w:szCs w:val="24"/>
        </w:rPr>
        <w:t>scene of the mothers and children appears genuine, a concrete description of actu</w:t>
      </w:r>
      <w:r w:rsidR="00D106B4" w:rsidRPr="00D05069">
        <w:rPr>
          <w:rFonts w:asciiTheme="minorBidi" w:hAnsiTheme="minorBidi"/>
          <w:sz w:val="24"/>
          <w:szCs w:val="24"/>
        </w:rPr>
        <w:t>al interactions. Jerusalem</w:t>
      </w:r>
      <w:r w:rsidR="00287CBF" w:rsidRPr="00D05069">
        <w:rPr>
          <w:rFonts w:asciiTheme="minorBidi" w:hAnsiTheme="minorBidi"/>
          <w:sz w:val="24"/>
          <w:szCs w:val="24"/>
        </w:rPr>
        <w:t xml:space="preserve"> fixates upon the </w:t>
      </w:r>
      <w:r w:rsidR="003B7E6D" w:rsidRPr="00D05069">
        <w:rPr>
          <w:rFonts w:asciiTheme="minorBidi" w:hAnsiTheme="minorBidi"/>
          <w:sz w:val="24"/>
          <w:szCs w:val="24"/>
        </w:rPr>
        <w:t>flailing</w:t>
      </w:r>
      <w:r w:rsidR="00287CBF" w:rsidRPr="00D05069">
        <w:rPr>
          <w:rFonts w:asciiTheme="minorBidi" w:hAnsiTheme="minorBidi"/>
          <w:sz w:val="24"/>
          <w:szCs w:val="24"/>
        </w:rPr>
        <w:t xml:space="preserve"> children, </w:t>
      </w:r>
      <w:r w:rsidR="00287CBF" w:rsidRPr="00D05069">
        <w:rPr>
          <w:rFonts w:asciiTheme="minorBidi" w:hAnsiTheme="minorBidi"/>
          <w:sz w:val="24"/>
          <w:szCs w:val="24"/>
        </w:rPr>
        <w:lastRenderedPageBreak/>
        <w:t>omitting the starvation of the rest of Jerusalem’s population. Was not the entire city suffering from the siege? Perhaps Jerusalem notices the</w:t>
      </w:r>
      <w:r w:rsidR="00DB4614" w:rsidRPr="00D05069">
        <w:rPr>
          <w:rFonts w:asciiTheme="minorBidi" w:hAnsiTheme="minorBidi"/>
          <w:sz w:val="24"/>
          <w:szCs w:val="24"/>
        </w:rPr>
        <w:t xml:space="preserve"> children</w:t>
      </w:r>
      <w:r w:rsidR="00287CBF" w:rsidRPr="00D05069">
        <w:rPr>
          <w:rFonts w:asciiTheme="minorBidi" w:hAnsiTheme="minorBidi"/>
          <w:sz w:val="24"/>
          <w:szCs w:val="24"/>
        </w:rPr>
        <w:t xml:space="preserve"> first because the weak and small children are the first to die of malnourishment. For now, they may be the only ones dying on Jerusalem’s streets. It is more likely, however, that Jerusalem’s attention rests on the children because their suffering exacts an immense emotional toll. The agonizing picture of children expiring in their mother's arms as they beg for a morsel of food is appalling. The death of childr</w:t>
      </w:r>
      <w:r w:rsidR="00D106B4" w:rsidRPr="00D05069">
        <w:rPr>
          <w:rFonts w:asciiTheme="minorBidi" w:hAnsiTheme="minorBidi"/>
          <w:sz w:val="24"/>
          <w:szCs w:val="24"/>
        </w:rPr>
        <w:t>en is unnatural and bewildering</w:t>
      </w:r>
      <w:r w:rsidR="00DB4614" w:rsidRPr="00D05069">
        <w:rPr>
          <w:rFonts w:asciiTheme="minorBidi" w:hAnsiTheme="minorBidi"/>
          <w:sz w:val="24"/>
          <w:szCs w:val="24"/>
        </w:rPr>
        <w:t>.</w:t>
      </w:r>
      <w:r w:rsidR="00D106B4" w:rsidRPr="00D05069">
        <w:rPr>
          <w:rFonts w:asciiTheme="minorBidi" w:hAnsiTheme="minorBidi"/>
          <w:sz w:val="24"/>
          <w:szCs w:val="24"/>
        </w:rPr>
        <w:t xml:space="preserve"> </w:t>
      </w:r>
      <w:r w:rsidR="00DB4614" w:rsidRPr="00D05069">
        <w:rPr>
          <w:rFonts w:asciiTheme="minorBidi" w:hAnsiTheme="minorBidi"/>
          <w:sz w:val="24"/>
          <w:szCs w:val="24"/>
        </w:rPr>
        <w:t>C</w:t>
      </w:r>
      <w:r w:rsidR="00D106B4" w:rsidRPr="00D05069">
        <w:rPr>
          <w:rFonts w:asciiTheme="minorBidi" w:hAnsiTheme="minorBidi"/>
          <w:sz w:val="24"/>
          <w:szCs w:val="24"/>
        </w:rPr>
        <w:t>hildren should</w:t>
      </w:r>
      <w:r w:rsidR="00287CBF" w:rsidRPr="00D05069">
        <w:rPr>
          <w:rFonts w:asciiTheme="minorBidi" w:hAnsiTheme="minorBidi"/>
          <w:sz w:val="24"/>
          <w:szCs w:val="24"/>
        </w:rPr>
        <w:t xml:space="preserve"> outlive their parents. Their demise spells the loss of the future, the loss of name, continuity, and hope. </w:t>
      </w:r>
    </w:p>
    <w:p w14:paraId="59039450" w14:textId="77777777" w:rsidR="00DB4614" w:rsidRPr="00D05069" w:rsidRDefault="00DB4614" w:rsidP="00763BAB">
      <w:pPr>
        <w:widowControl w:val="0"/>
        <w:autoSpaceDE w:val="0"/>
        <w:autoSpaceDN w:val="0"/>
        <w:adjustRightInd w:val="0"/>
        <w:spacing w:after="0" w:line="240" w:lineRule="auto"/>
        <w:jc w:val="both"/>
        <w:rPr>
          <w:rFonts w:asciiTheme="minorBidi" w:hAnsiTheme="minorBidi"/>
          <w:sz w:val="24"/>
          <w:szCs w:val="24"/>
        </w:rPr>
      </w:pPr>
    </w:p>
    <w:p w14:paraId="795D9FB2"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Finally, Jerusalem cultivates the image of the suffering children because it draws our attention to the theological core of this chapter</w:t>
      </w:r>
      <w:r w:rsidR="00DB4614" w:rsidRPr="00D05069">
        <w:rPr>
          <w:rFonts w:asciiTheme="minorBidi" w:hAnsiTheme="minorBidi"/>
          <w:sz w:val="24"/>
          <w:szCs w:val="24"/>
        </w:rPr>
        <w:t xml:space="preserve"> –</w:t>
      </w:r>
      <w:r w:rsidRPr="00D05069">
        <w:rPr>
          <w:rFonts w:asciiTheme="minorBidi" w:hAnsiTheme="minorBidi"/>
          <w:sz w:val="24"/>
          <w:szCs w:val="24"/>
        </w:rPr>
        <w:t xml:space="preserve"> namely, the sense of profound </w:t>
      </w:r>
      <w:r w:rsidR="00D16879" w:rsidRPr="00D05069">
        <w:rPr>
          <w:rFonts w:asciiTheme="minorBidi" w:hAnsiTheme="minorBidi"/>
          <w:sz w:val="24"/>
          <w:szCs w:val="24"/>
        </w:rPr>
        <w:t>confusion</w:t>
      </w:r>
      <w:r w:rsidRPr="00D05069">
        <w:rPr>
          <w:rFonts w:asciiTheme="minorBidi" w:hAnsiTheme="minorBidi"/>
          <w:sz w:val="24"/>
          <w:szCs w:val="24"/>
        </w:rPr>
        <w:t xml:space="preserve"> that </w:t>
      </w:r>
      <w:r w:rsidR="00D16879" w:rsidRPr="00D05069">
        <w:rPr>
          <w:rFonts w:asciiTheme="minorBidi" w:hAnsiTheme="minorBidi"/>
          <w:sz w:val="24"/>
          <w:szCs w:val="24"/>
        </w:rPr>
        <w:t>it produces.</w:t>
      </w:r>
      <w:r w:rsidRPr="00D05069">
        <w:rPr>
          <w:rFonts w:asciiTheme="minorBidi" w:hAnsiTheme="minorBidi"/>
          <w:sz w:val="24"/>
          <w:szCs w:val="24"/>
        </w:rPr>
        <w:t xml:space="preserve"> Children, especially babes and infants,</w:t>
      </w:r>
      <w:r w:rsidR="00D106B4" w:rsidRPr="00D05069">
        <w:rPr>
          <w:rFonts w:asciiTheme="minorBidi" w:hAnsiTheme="minorBidi"/>
          <w:sz w:val="24"/>
          <w:szCs w:val="24"/>
        </w:rPr>
        <w:t xml:space="preserve"> cannot</w:t>
      </w:r>
      <w:r w:rsidRPr="00D05069">
        <w:rPr>
          <w:rFonts w:asciiTheme="minorBidi" w:hAnsiTheme="minorBidi"/>
          <w:sz w:val="24"/>
          <w:szCs w:val="24"/>
        </w:rPr>
        <w:t xml:space="preserve"> incur blame. </w:t>
      </w:r>
      <w:r w:rsidR="00D106B4" w:rsidRPr="00D05069">
        <w:rPr>
          <w:rFonts w:asciiTheme="minorBidi" w:hAnsiTheme="minorBidi"/>
          <w:sz w:val="24"/>
          <w:szCs w:val="24"/>
        </w:rPr>
        <w:t xml:space="preserve">By </w:t>
      </w:r>
      <w:r w:rsidRPr="00D05069">
        <w:rPr>
          <w:rFonts w:asciiTheme="minorBidi" w:hAnsiTheme="minorBidi"/>
          <w:sz w:val="24"/>
          <w:szCs w:val="24"/>
        </w:rPr>
        <w:t>painting a portrait of innocent victims, of the righteous that suffer i</w:t>
      </w:r>
      <w:r w:rsidR="00D106B4" w:rsidRPr="00D05069">
        <w:rPr>
          <w:rFonts w:asciiTheme="minorBidi" w:hAnsiTheme="minorBidi"/>
          <w:sz w:val="24"/>
          <w:szCs w:val="24"/>
        </w:rPr>
        <w:t>nexplicably (</w:t>
      </w:r>
      <w:r w:rsidR="00D106B4" w:rsidRPr="00D05069">
        <w:rPr>
          <w:rFonts w:asciiTheme="minorBidi" w:hAnsiTheme="minorBidi"/>
          <w:i/>
          <w:iCs/>
          <w:sz w:val="24"/>
          <w:szCs w:val="24"/>
        </w:rPr>
        <w:t>tzaddik</w:t>
      </w:r>
      <w:r w:rsidR="00D106B4" w:rsidRPr="00D05069">
        <w:rPr>
          <w:rFonts w:asciiTheme="minorBidi" w:hAnsiTheme="minorBidi"/>
          <w:sz w:val="24"/>
          <w:szCs w:val="24"/>
        </w:rPr>
        <w:t xml:space="preserve"> </w:t>
      </w:r>
      <w:r w:rsidR="00D106B4" w:rsidRPr="00D05069">
        <w:rPr>
          <w:rFonts w:asciiTheme="minorBidi" w:hAnsiTheme="minorBidi"/>
          <w:i/>
          <w:iCs/>
          <w:sz w:val="24"/>
          <w:szCs w:val="24"/>
        </w:rPr>
        <w:t>ve</w:t>
      </w:r>
      <w:r w:rsidR="00DB4614" w:rsidRPr="00D05069">
        <w:rPr>
          <w:rFonts w:asciiTheme="minorBidi" w:hAnsiTheme="minorBidi"/>
          <w:i/>
          <w:iCs/>
          <w:sz w:val="24"/>
          <w:szCs w:val="24"/>
        </w:rPr>
        <w:t>-</w:t>
      </w:r>
      <w:r w:rsidR="00D106B4" w:rsidRPr="00D05069">
        <w:rPr>
          <w:rFonts w:asciiTheme="minorBidi" w:hAnsiTheme="minorBidi"/>
          <w:i/>
          <w:iCs/>
          <w:sz w:val="24"/>
          <w:szCs w:val="24"/>
        </w:rPr>
        <w:t>ra</w:t>
      </w:r>
      <w:r w:rsidR="00D106B4" w:rsidRPr="00D05069">
        <w:rPr>
          <w:rFonts w:asciiTheme="minorBidi" w:hAnsiTheme="minorBidi"/>
          <w:sz w:val="24"/>
          <w:szCs w:val="24"/>
        </w:rPr>
        <w:t xml:space="preserve"> </w:t>
      </w:r>
      <w:r w:rsidR="00D106B4" w:rsidRPr="00D05069">
        <w:rPr>
          <w:rFonts w:asciiTheme="minorBidi" w:hAnsiTheme="minorBidi"/>
          <w:i/>
          <w:iCs/>
          <w:sz w:val="24"/>
          <w:szCs w:val="24"/>
        </w:rPr>
        <w:t>lo</w:t>
      </w:r>
      <w:r w:rsidR="00D106B4" w:rsidRPr="00D05069">
        <w:rPr>
          <w:rFonts w:asciiTheme="minorBidi" w:hAnsiTheme="minorBidi"/>
          <w:sz w:val="24"/>
          <w:szCs w:val="24"/>
        </w:rPr>
        <w:t>), this chapter presents the atrocities as incomprehensible.</w:t>
      </w:r>
    </w:p>
    <w:p w14:paraId="17C45951"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62A33065" w14:textId="77777777" w:rsidR="00F41B9F" w:rsidRPr="00D05069" w:rsidRDefault="00F41B9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This</w:t>
      </w:r>
      <w:r w:rsidR="00287CBF" w:rsidRPr="00D05069">
        <w:rPr>
          <w:rFonts w:asciiTheme="minorBidi" w:hAnsiTheme="minorBidi"/>
          <w:sz w:val="24"/>
          <w:szCs w:val="24"/>
        </w:rPr>
        <w:t xml:space="preserve"> theological </w:t>
      </w:r>
      <w:r w:rsidRPr="00D05069">
        <w:rPr>
          <w:rFonts w:asciiTheme="minorBidi" w:hAnsiTheme="minorBidi"/>
          <w:sz w:val="24"/>
          <w:szCs w:val="24"/>
        </w:rPr>
        <w:t>problem</w:t>
      </w:r>
      <w:r w:rsidR="00287CBF" w:rsidRPr="00D05069">
        <w:rPr>
          <w:rFonts w:asciiTheme="minorBidi" w:hAnsiTheme="minorBidi"/>
          <w:sz w:val="24"/>
          <w:szCs w:val="24"/>
        </w:rPr>
        <w:t xml:space="preserve"> surfaces repeatedly</w:t>
      </w:r>
      <w:r w:rsidR="003B7E6D" w:rsidRPr="00D05069">
        <w:rPr>
          <w:rFonts w:asciiTheme="minorBidi" w:hAnsiTheme="minorBidi"/>
          <w:sz w:val="24"/>
          <w:szCs w:val="24"/>
        </w:rPr>
        <w:t xml:space="preserve"> in</w:t>
      </w:r>
      <w:r w:rsidR="00287CBF" w:rsidRPr="00D05069">
        <w:rPr>
          <w:rFonts w:asciiTheme="minorBidi" w:hAnsiTheme="minorBidi"/>
          <w:sz w:val="24"/>
          <w:szCs w:val="24"/>
        </w:rPr>
        <w:t xml:space="preserve"> this chapter, constituting its primary thesis</w:t>
      </w:r>
      <w:r w:rsidRPr="00D05069">
        <w:rPr>
          <w:rFonts w:asciiTheme="minorBidi" w:hAnsiTheme="minorBidi"/>
          <w:sz w:val="24"/>
          <w:szCs w:val="24"/>
        </w:rPr>
        <w:t xml:space="preserve">. Unlike the previous chapter, chapter </w:t>
      </w:r>
      <w:r w:rsidR="00DB4614" w:rsidRPr="00D05069">
        <w:rPr>
          <w:rFonts w:asciiTheme="minorBidi" w:hAnsiTheme="minorBidi"/>
          <w:sz w:val="24"/>
          <w:szCs w:val="24"/>
        </w:rPr>
        <w:t xml:space="preserve">2 </w:t>
      </w:r>
      <w:r w:rsidRPr="00D05069">
        <w:rPr>
          <w:rFonts w:asciiTheme="minorBidi" w:hAnsiTheme="minorBidi"/>
          <w:sz w:val="24"/>
          <w:szCs w:val="24"/>
        </w:rPr>
        <w:t>features the manner in which</w:t>
      </w:r>
      <w:r w:rsidR="00287CBF" w:rsidRPr="00D05069">
        <w:rPr>
          <w:rFonts w:asciiTheme="minorBidi" w:hAnsiTheme="minorBidi"/>
          <w:sz w:val="24"/>
          <w:szCs w:val="24"/>
        </w:rPr>
        <w:t xml:space="preserve"> </w:t>
      </w:r>
      <w:r w:rsidRPr="00D05069">
        <w:rPr>
          <w:rFonts w:asciiTheme="minorBidi" w:hAnsiTheme="minorBidi"/>
          <w:sz w:val="24"/>
          <w:szCs w:val="24"/>
        </w:rPr>
        <w:t>h</w:t>
      </w:r>
      <w:r w:rsidR="00287CBF" w:rsidRPr="00D05069">
        <w:rPr>
          <w:rFonts w:asciiTheme="minorBidi" w:hAnsiTheme="minorBidi"/>
          <w:sz w:val="24"/>
          <w:szCs w:val="24"/>
        </w:rPr>
        <w:t xml:space="preserve">umans suffer for inexplicable reasons; commoners </w:t>
      </w:r>
      <w:r w:rsidR="00DB4614" w:rsidRPr="00D05069">
        <w:rPr>
          <w:rFonts w:asciiTheme="minorBidi" w:hAnsiTheme="minorBidi"/>
          <w:sz w:val="24"/>
          <w:szCs w:val="24"/>
        </w:rPr>
        <w:t xml:space="preserve">are </w:t>
      </w:r>
      <w:r w:rsidR="00287CBF" w:rsidRPr="00D05069">
        <w:rPr>
          <w:rFonts w:asciiTheme="minorBidi" w:hAnsiTheme="minorBidi"/>
          <w:sz w:val="24"/>
          <w:szCs w:val="24"/>
        </w:rPr>
        <w:t>swept into the penalty incurred by their leaders</w:t>
      </w:r>
      <w:r w:rsidR="00DB4614" w:rsidRPr="00D05069">
        <w:rPr>
          <w:rFonts w:asciiTheme="minorBidi" w:hAnsiTheme="minorBidi"/>
          <w:sz w:val="24"/>
          <w:szCs w:val="24"/>
        </w:rPr>
        <w:t xml:space="preserve"> and</w:t>
      </w:r>
      <w:r w:rsidR="00287CBF" w:rsidRPr="00D05069">
        <w:rPr>
          <w:rFonts w:asciiTheme="minorBidi" w:hAnsiTheme="minorBidi"/>
          <w:sz w:val="24"/>
          <w:szCs w:val="24"/>
        </w:rPr>
        <w:t xml:space="preserve"> children die without having lived long enough to be culpable for their actions. </w:t>
      </w:r>
    </w:p>
    <w:p w14:paraId="298486D5" w14:textId="77777777" w:rsidR="00F41B9F" w:rsidRPr="00D05069" w:rsidRDefault="00F41B9F" w:rsidP="00763BAB">
      <w:pPr>
        <w:widowControl w:val="0"/>
        <w:autoSpaceDE w:val="0"/>
        <w:autoSpaceDN w:val="0"/>
        <w:adjustRightInd w:val="0"/>
        <w:spacing w:after="0" w:line="240" w:lineRule="auto"/>
        <w:jc w:val="both"/>
        <w:rPr>
          <w:rFonts w:asciiTheme="minorBidi" w:hAnsiTheme="minorBidi"/>
          <w:sz w:val="24"/>
          <w:szCs w:val="24"/>
        </w:rPr>
      </w:pPr>
    </w:p>
    <w:p w14:paraId="5C3561AF"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Jerusalem uses a strong verb (</w:t>
      </w:r>
      <w:r w:rsidRPr="00D05069">
        <w:rPr>
          <w:rFonts w:asciiTheme="minorBidi" w:hAnsiTheme="minorBidi"/>
          <w:i/>
          <w:iCs/>
          <w:sz w:val="24"/>
          <w:szCs w:val="24"/>
        </w:rPr>
        <w:t>hamarmaru</w:t>
      </w:r>
      <w:r w:rsidRPr="00D05069">
        <w:rPr>
          <w:rFonts w:asciiTheme="minorBidi" w:hAnsiTheme="minorBidi"/>
          <w:sz w:val="24"/>
          <w:szCs w:val="24"/>
        </w:rPr>
        <w:t>) to describe her ferment and the agitation of her innards (</w:t>
      </w:r>
      <w:r w:rsidRPr="00D05069">
        <w:rPr>
          <w:rFonts w:asciiTheme="minorBidi" w:hAnsiTheme="minorBidi"/>
          <w:i/>
          <w:iCs/>
          <w:sz w:val="24"/>
          <w:szCs w:val="24"/>
        </w:rPr>
        <w:t>mei’ai</w:t>
      </w:r>
      <w:r w:rsidRPr="00D05069">
        <w:rPr>
          <w:rFonts w:asciiTheme="minorBidi" w:hAnsiTheme="minorBidi"/>
          <w:sz w:val="24"/>
          <w:szCs w:val="24"/>
        </w:rPr>
        <w:t>). In the previous chapter, Jerusalem employed an identical phrase to describe the churning of her innards (</w:t>
      </w:r>
      <w:r w:rsidRPr="00D05069">
        <w:rPr>
          <w:rFonts w:asciiTheme="minorBidi" w:hAnsiTheme="minorBidi"/>
          <w:i/>
          <w:iCs/>
          <w:sz w:val="24"/>
          <w:szCs w:val="24"/>
        </w:rPr>
        <w:t>Eikha</w:t>
      </w:r>
      <w:r w:rsidRPr="00D05069">
        <w:rPr>
          <w:rFonts w:asciiTheme="minorBidi" w:hAnsiTheme="minorBidi"/>
          <w:sz w:val="24"/>
          <w:szCs w:val="24"/>
        </w:rPr>
        <w:t xml:space="preserve"> 1:20: </w:t>
      </w:r>
      <w:r w:rsidRPr="00D05069">
        <w:rPr>
          <w:rFonts w:asciiTheme="minorBidi" w:hAnsiTheme="minorBidi"/>
          <w:i/>
          <w:iCs/>
          <w:sz w:val="24"/>
          <w:szCs w:val="24"/>
        </w:rPr>
        <w:t>mei’ai</w:t>
      </w:r>
      <w:r w:rsidRPr="00D05069">
        <w:rPr>
          <w:rFonts w:asciiTheme="minorBidi" w:hAnsiTheme="minorBidi"/>
          <w:sz w:val="24"/>
          <w:szCs w:val="24"/>
        </w:rPr>
        <w:t xml:space="preserve"> </w:t>
      </w:r>
      <w:r w:rsidRPr="00D05069">
        <w:rPr>
          <w:rFonts w:asciiTheme="minorBidi" w:hAnsiTheme="minorBidi"/>
          <w:i/>
          <w:iCs/>
          <w:sz w:val="24"/>
          <w:szCs w:val="24"/>
        </w:rPr>
        <w:t>hamarmaru</w:t>
      </w:r>
      <w:r w:rsidRPr="00D05069">
        <w:rPr>
          <w:rFonts w:asciiTheme="minorBidi" w:hAnsiTheme="minorBidi"/>
          <w:sz w:val="24"/>
          <w:szCs w:val="24"/>
        </w:rPr>
        <w:t>). Appearing in two consecutive chapters, this rare phrase draws our attention to the di</w:t>
      </w:r>
      <w:r w:rsidR="003B7E6D" w:rsidRPr="00D05069">
        <w:rPr>
          <w:rFonts w:asciiTheme="minorBidi" w:hAnsiTheme="minorBidi"/>
          <w:sz w:val="24"/>
          <w:szCs w:val="24"/>
        </w:rPr>
        <w:t>fferent</w:t>
      </w:r>
      <w:r w:rsidRPr="00D05069">
        <w:rPr>
          <w:rFonts w:asciiTheme="minorBidi" w:hAnsiTheme="minorBidi"/>
          <w:sz w:val="24"/>
          <w:szCs w:val="24"/>
        </w:rPr>
        <w:t xml:space="preserve"> theological conclusions of each of these chapters. In chapter </w:t>
      </w:r>
      <w:r w:rsidR="00DB4614" w:rsidRPr="00D05069">
        <w:rPr>
          <w:rFonts w:asciiTheme="minorBidi" w:hAnsiTheme="minorBidi"/>
          <w:sz w:val="24"/>
          <w:szCs w:val="24"/>
        </w:rPr>
        <w:t>1</w:t>
      </w:r>
      <w:r w:rsidRPr="00D05069">
        <w:rPr>
          <w:rFonts w:asciiTheme="minorBidi" w:hAnsiTheme="minorBidi"/>
          <w:sz w:val="24"/>
          <w:szCs w:val="24"/>
        </w:rPr>
        <w:t>, Jerusalem’s anguish derives from her rebellion against God (</w:t>
      </w:r>
      <w:r w:rsidRPr="00D05069">
        <w:rPr>
          <w:rFonts w:asciiTheme="minorBidi" w:hAnsiTheme="minorBidi"/>
          <w:i/>
          <w:iCs/>
          <w:sz w:val="24"/>
          <w:szCs w:val="24"/>
        </w:rPr>
        <w:t>Eikha</w:t>
      </w:r>
      <w:r w:rsidRPr="00D05069">
        <w:rPr>
          <w:rFonts w:asciiTheme="minorBidi" w:hAnsiTheme="minorBidi"/>
          <w:sz w:val="24"/>
          <w:szCs w:val="24"/>
        </w:rPr>
        <w:t xml:space="preserve"> 1:20): “</w:t>
      </w:r>
      <w:r w:rsidRPr="00D05069">
        <w:rPr>
          <w:rFonts w:asciiTheme="minorBidi" w:hAnsiTheme="minorBidi"/>
          <w:bCs/>
          <w:sz w:val="24"/>
          <w:szCs w:val="24"/>
        </w:rPr>
        <w:t xml:space="preserve">Look, God, for I am anguished, my insides churn, my heart turns over within me, </w:t>
      </w:r>
      <w:r w:rsidRPr="00D05069">
        <w:rPr>
          <w:rFonts w:asciiTheme="minorBidi" w:hAnsiTheme="minorBidi"/>
          <w:bCs/>
          <w:i/>
          <w:iCs/>
          <w:sz w:val="24"/>
          <w:szCs w:val="24"/>
        </w:rPr>
        <w:t>for I have surely rebelled</w:t>
      </w:r>
      <w:r w:rsidRPr="00D05069">
        <w:rPr>
          <w:rFonts w:asciiTheme="minorBidi" w:hAnsiTheme="minorBidi"/>
          <w:sz w:val="24"/>
          <w:szCs w:val="24"/>
        </w:rPr>
        <w:t xml:space="preserve">!” Jerusalem turns directly to God in a desperate plea to find reconciliation despite her transgressions. This attitude characterizes that chapter, which moves steadily toward accountability and confession. In chapter </w:t>
      </w:r>
      <w:r w:rsidR="00DB4614" w:rsidRPr="00D05069">
        <w:rPr>
          <w:rFonts w:asciiTheme="minorBidi" w:hAnsiTheme="minorBidi"/>
          <w:sz w:val="24"/>
          <w:szCs w:val="24"/>
        </w:rPr>
        <w:t>2</w:t>
      </w:r>
      <w:r w:rsidRPr="00D05069">
        <w:rPr>
          <w:rFonts w:asciiTheme="minorBidi" w:hAnsiTheme="minorBidi"/>
          <w:sz w:val="24"/>
          <w:szCs w:val="24"/>
        </w:rPr>
        <w:t>, Jerusalem does not direct her address to God and does not assume responsibility for the catastrophe. Instead, she describes her physical and emotional turbulence, caused by the terrible sights of her shattered people and the blameless suffering children.</w:t>
      </w:r>
      <w:r w:rsidRPr="00D05069">
        <w:rPr>
          <w:rStyle w:val="FootnoteReference"/>
          <w:rFonts w:asciiTheme="minorBidi" w:hAnsiTheme="minorBidi"/>
          <w:sz w:val="24"/>
          <w:szCs w:val="24"/>
        </w:rPr>
        <w:footnoteReference w:id="10"/>
      </w:r>
    </w:p>
    <w:p w14:paraId="06F15B48"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7447916D"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b/>
          <w:bCs/>
          <w:sz w:val="24"/>
          <w:szCs w:val="24"/>
        </w:rPr>
      </w:pPr>
      <w:r w:rsidRPr="00D05069">
        <w:rPr>
          <w:rFonts w:asciiTheme="minorBidi" w:hAnsiTheme="minorBidi"/>
          <w:b/>
          <w:bCs/>
          <w:sz w:val="24"/>
          <w:szCs w:val="24"/>
        </w:rPr>
        <w:t>Mothers and Infants</w:t>
      </w:r>
    </w:p>
    <w:p w14:paraId="78A2EC3E"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1D4E0B39"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These verses do not solely focus on the children. Verse 12 begins and ends with the mothers; the lexical placement of the word </w:t>
      </w:r>
      <w:r w:rsidRPr="00D05069">
        <w:rPr>
          <w:rFonts w:asciiTheme="minorBidi" w:hAnsiTheme="minorBidi"/>
          <w:i/>
          <w:iCs/>
          <w:sz w:val="24"/>
          <w:szCs w:val="24"/>
        </w:rPr>
        <w:t>imotam</w:t>
      </w:r>
      <w:r w:rsidRPr="00D05069">
        <w:rPr>
          <w:rFonts w:asciiTheme="minorBidi" w:hAnsiTheme="minorBidi"/>
          <w:sz w:val="24"/>
          <w:szCs w:val="24"/>
        </w:rPr>
        <w:t xml:space="preserve"> illustrates the manner in which the mothers enfold their dying children. Mothers are expected to surround </w:t>
      </w:r>
      <w:r w:rsidRPr="00D05069">
        <w:rPr>
          <w:rFonts w:asciiTheme="minorBidi" w:hAnsiTheme="minorBidi"/>
          <w:sz w:val="24"/>
          <w:szCs w:val="24"/>
        </w:rPr>
        <w:lastRenderedPageBreak/>
        <w:t>their children, to shield them protectively from all harm, including (perhaps especially) starvation. Infants cannot obtain food on their own; they rely on others. Under normal circumstances, mothers take responsibility for their children’s welfare. Indeed, maternal instinct lies at the core of human compassion.</w:t>
      </w:r>
      <w:r w:rsidRPr="00D05069">
        <w:rPr>
          <w:rStyle w:val="FootnoteReference"/>
          <w:rFonts w:asciiTheme="minorBidi" w:hAnsiTheme="minorBidi"/>
          <w:sz w:val="24"/>
          <w:szCs w:val="24"/>
        </w:rPr>
        <w:footnoteReference w:id="11"/>
      </w:r>
      <w:r w:rsidRPr="00D05069">
        <w:rPr>
          <w:rFonts w:asciiTheme="minorBidi" w:hAnsiTheme="minorBidi"/>
          <w:sz w:val="24"/>
          <w:szCs w:val="24"/>
        </w:rPr>
        <w:t xml:space="preserve"> Even when humanity fails to maintain social cohesiveness, mothers continue to sustain their children. The failure of the mothers here suggests the severity of the situation. If the mothers cannot save their children from starvation, there must be no food left; food supplies are surely depleted from the storehouses.</w:t>
      </w:r>
      <w:r w:rsidRPr="00D05069">
        <w:rPr>
          <w:rStyle w:val="FootnoteReference"/>
          <w:rFonts w:asciiTheme="minorBidi" w:hAnsiTheme="minorBidi"/>
          <w:sz w:val="24"/>
          <w:szCs w:val="24"/>
        </w:rPr>
        <w:footnoteReference w:id="12"/>
      </w:r>
    </w:p>
    <w:p w14:paraId="5611578E"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sz w:val="24"/>
          <w:szCs w:val="24"/>
        </w:rPr>
      </w:pPr>
    </w:p>
    <w:p w14:paraId="7258D838" w14:textId="77777777" w:rsidR="00287CBF" w:rsidRPr="00D05069" w:rsidRDefault="00DB4614"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However</w:t>
      </w:r>
      <w:r w:rsidR="00287CBF" w:rsidRPr="00D05069">
        <w:rPr>
          <w:rFonts w:asciiTheme="minorBidi" w:hAnsiTheme="minorBidi"/>
          <w:sz w:val="24"/>
          <w:szCs w:val="24"/>
        </w:rPr>
        <w:t xml:space="preserve">, we </w:t>
      </w:r>
      <w:r w:rsidRPr="00D05069">
        <w:rPr>
          <w:rFonts w:asciiTheme="minorBidi" w:hAnsiTheme="minorBidi"/>
          <w:sz w:val="24"/>
          <w:szCs w:val="24"/>
        </w:rPr>
        <w:t xml:space="preserve">will </w:t>
      </w:r>
      <w:r w:rsidR="00287CBF" w:rsidRPr="00D05069">
        <w:rPr>
          <w:rFonts w:asciiTheme="minorBidi" w:hAnsiTheme="minorBidi"/>
          <w:sz w:val="24"/>
          <w:szCs w:val="24"/>
        </w:rPr>
        <w:t>see that this chapter later records the violation of the norm of maternal compassion. Mothers consume their children, rather than protect and nurture them (</w:t>
      </w:r>
      <w:r w:rsidR="00287CBF" w:rsidRPr="00D05069">
        <w:rPr>
          <w:rFonts w:asciiTheme="minorBidi" w:hAnsiTheme="minorBidi"/>
          <w:i/>
          <w:iCs/>
          <w:sz w:val="24"/>
          <w:szCs w:val="24"/>
        </w:rPr>
        <w:t>Eikha</w:t>
      </w:r>
      <w:r w:rsidR="00287CBF" w:rsidRPr="00D05069">
        <w:rPr>
          <w:rFonts w:asciiTheme="minorBidi" w:hAnsiTheme="minorBidi"/>
          <w:sz w:val="24"/>
          <w:szCs w:val="24"/>
        </w:rPr>
        <w:t xml:space="preserve"> 2:20). Perhaps t</w:t>
      </w:r>
      <w:r w:rsidR="009A57B9" w:rsidRPr="00D05069">
        <w:rPr>
          <w:rFonts w:asciiTheme="minorBidi" w:hAnsiTheme="minorBidi"/>
          <w:sz w:val="24"/>
          <w:szCs w:val="24"/>
        </w:rPr>
        <w:t>he mothers in our verse are</w:t>
      </w:r>
      <w:r w:rsidR="00287CBF" w:rsidRPr="00D05069">
        <w:rPr>
          <w:rFonts w:asciiTheme="minorBidi" w:hAnsiTheme="minorBidi"/>
          <w:sz w:val="24"/>
          <w:szCs w:val="24"/>
        </w:rPr>
        <w:t xml:space="preserve"> not as innocent as they seem. While we suggested that the mothers in 2:12 simply cannot provide food in response to their children’s pleas, it is possible that they actually deny their final stores to their own children. The death of the children in their mother’s bosom (</w:t>
      </w:r>
      <w:r w:rsidR="00287CBF" w:rsidRPr="00D05069">
        <w:rPr>
          <w:rFonts w:asciiTheme="minorBidi" w:hAnsiTheme="minorBidi"/>
          <w:i/>
          <w:iCs/>
          <w:sz w:val="24"/>
          <w:szCs w:val="24"/>
        </w:rPr>
        <w:t>cheik</w:t>
      </w:r>
      <w:r w:rsidR="00287CBF" w:rsidRPr="00D05069">
        <w:rPr>
          <w:rFonts w:asciiTheme="minorBidi" w:hAnsiTheme="minorBidi"/>
          <w:sz w:val="24"/>
          <w:szCs w:val="24"/>
        </w:rPr>
        <w:t xml:space="preserve"> </w:t>
      </w:r>
      <w:r w:rsidR="00287CBF" w:rsidRPr="00D05069">
        <w:rPr>
          <w:rFonts w:asciiTheme="minorBidi" w:hAnsiTheme="minorBidi"/>
          <w:i/>
          <w:iCs/>
          <w:sz w:val="24"/>
          <w:szCs w:val="24"/>
        </w:rPr>
        <w:t>imotam</w:t>
      </w:r>
      <w:r w:rsidR="00287CBF" w:rsidRPr="00D05069">
        <w:rPr>
          <w:rFonts w:asciiTheme="minorBidi" w:hAnsiTheme="minorBidi"/>
          <w:sz w:val="24"/>
          <w:szCs w:val="24"/>
        </w:rPr>
        <w:t>) hints to the possibility that their mothers do not nurse them.</w:t>
      </w:r>
      <w:r w:rsidR="00287CBF" w:rsidRPr="00D05069">
        <w:rPr>
          <w:rStyle w:val="FootnoteReference"/>
          <w:rFonts w:asciiTheme="minorBidi" w:hAnsiTheme="minorBidi"/>
          <w:sz w:val="24"/>
          <w:szCs w:val="24"/>
        </w:rPr>
        <w:footnoteReference w:id="13"/>
      </w:r>
      <w:r w:rsidR="00287CBF" w:rsidRPr="00D05069">
        <w:rPr>
          <w:rFonts w:asciiTheme="minorBidi" w:hAnsiTheme="minorBidi"/>
          <w:sz w:val="24"/>
          <w:szCs w:val="24"/>
        </w:rPr>
        <w:t xml:space="preserve"> This reading is supported by the word </w:t>
      </w:r>
      <w:r w:rsidR="00287CBF" w:rsidRPr="00D05069">
        <w:rPr>
          <w:rFonts w:asciiTheme="minorBidi" w:hAnsiTheme="minorBidi"/>
          <w:i/>
          <w:iCs/>
          <w:sz w:val="24"/>
          <w:szCs w:val="24"/>
        </w:rPr>
        <w:t>yonek</w:t>
      </w:r>
      <w:r w:rsidR="00287CBF" w:rsidRPr="00D05069">
        <w:rPr>
          <w:rFonts w:asciiTheme="minorBidi" w:hAnsiTheme="minorBidi"/>
          <w:sz w:val="24"/>
          <w:szCs w:val="24"/>
        </w:rPr>
        <w:t xml:space="preserve"> (suckling), used to describe the child. While it is possible that their milk has dried up for lack of nourishment, it is also possible that the mothers simply refuse to nourish their children, as this would deplete them of their own vital resources. </w:t>
      </w:r>
      <w:r w:rsidR="009A57B9" w:rsidRPr="00D05069">
        <w:rPr>
          <w:rFonts w:asciiTheme="minorBidi" w:hAnsiTheme="minorBidi"/>
          <w:sz w:val="24"/>
          <w:szCs w:val="24"/>
        </w:rPr>
        <w:t xml:space="preserve">This foreshadows the mothers’ cannibalistic behavior described at the conclusion of the chapter (2:20). </w:t>
      </w:r>
      <w:r w:rsidR="00287CBF" w:rsidRPr="00D05069">
        <w:rPr>
          <w:rFonts w:asciiTheme="minorBidi" w:hAnsiTheme="minorBidi"/>
          <w:sz w:val="24"/>
          <w:szCs w:val="24"/>
        </w:rPr>
        <w:t xml:space="preserve">These verses </w:t>
      </w:r>
      <w:r w:rsidR="009A57B9" w:rsidRPr="00D05069">
        <w:rPr>
          <w:rFonts w:asciiTheme="minorBidi" w:hAnsiTheme="minorBidi"/>
          <w:sz w:val="24"/>
          <w:szCs w:val="24"/>
        </w:rPr>
        <w:t>also</w:t>
      </w:r>
      <w:r w:rsidR="00287CBF" w:rsidRPr="00D05069">
        <w:rPr>
          <w:rFonts w:asciiTheme="minorBidi" w:hAnsiTheme="minorBidi"/>
          <w:sz w:val="24"/>
          <w:szCs w:val="24"/>
        </w:rPr>
        <w:t xml:space="preserve"> prepare us for the cruel Judean mothers in </w:t>
      </w:r>
      <w:r w:rsidR="00287CBF" w:rsidRPr="00D05069">
        <w:rPr>
          <w:rFonts w:asciiTheme="minorBidi" w:hAnsiTheme="minorBidi"/>
          <w:i/>
          <w:iCs/>
          <w:sz w:val="24"/>
          <w:szCs w:val="24"/>
        </w:rPr>
        <w:t>Eikha</w:t>
      </w:r>
      <w:r w:rsidR="00287CBF" w:rsidRPr="00D05069">
        <w:rPr>
          <w:rFonts w:asciiTheme="minorBidi" w:hAnsiTheme="minorBidi"/>
          <w:sz w:val="24"/>
          <w:szCs w:val="24"/>
        </w:rPr>
        <w:t xml:space="preserve"> 4:3-4, who refuse to suckle their infants. </w:t>
      </w:r>
      <w:r w:rsidR="009A57B9" w:rsidRPr="00D05069">
        <w:rPr>
          <w:rFonts w:asciiTheme="minorBidi" w:hAnsiTheme="minorBidi"/>
          <w:sz w:val="24"/>
          <w:szCs w:val="24"/>
        </w:rPr>
        <w:t>These images depict</w:t>
      </w:r>
      <w:r w:rsidR="00287CBF" w:rsidRPr="00D05069">
        <w:rPr>
          <w:rFonts w:asciiTheme="minorBidi" w:hAnsiTheme="minorBidi"/>
          <w:sz w:val="24"/>
          <w:szCs w:val="24"/>
        </w:rPr>
        <w:t xml:space="preserve"> the dissolution of compassion, the failure of maternal instinct to nurture, which results in the horrific death of the hapless children.</w:t>
      </w:r>
    </w:p>
    <w:p w14:paraId="556BE34A"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i/>
          <w:iCs/>
          <w:sz w:val="24"/>
          <w:szCs w:val="24"/>
        </w:rPr>
      </w:pPr>
    </w:p>
    <w:p w14:paraId="26FB6CF8" w14:textId="77777777" w:rsidR="00287CBF" w:rsidRPr="00D05069" w:rsidRDefault="00287CBF" w:rsidP="00763BAB">
      <w:pPr>
        <w:widowControl w:val="0"/>
        <w:autoSpaceDE w:val="0"/>
        <w:autoSpaceDN w:val="0"/>
        <w:adjustRightInd w:val="0"/>
        <w:spacing w:after="0" w:line="240" w:lineRule="auto"/>
        <w:jc w:val="both"/>
        <w:rPr>
          <w:rFonts w:asciiTheme="minorBidi" w:hAnsiTheme="minorBidi"/>
          <w:b/>
          <w:bCs/>
          <w:sz w:val="24"/>
          <w:szCs w:val="24"/>
        </w:rPr>
      </w:pPr>
      <w:r w:rsidRPr="00D05069">
        <w:rPr>
          <w:rFonts w:asciiTheme="minorBidi" w:hAnsiTheme="minorBidi"/>
          <w:b/>
          <w:bCs/>
          <w:sz w:val="24"/>
          <w:szCs w:val="24"/>
        </w:rPr>
        <w:t>Chiasms and the Children in the Streets</w:t>
      </w:r>
    </w:p>
    <w:p w14:paraId="16902CD4" w14:textId="77777777" w:rsidR="009A57B9" w:rsidRPr="00D05069" w:rsidRDefault="009A57B9" w:rsidP="00763BAB">
      <w:pPr>
        <w:widowControl w:val="0"/>
        <w:autoSpaceDE w:val="0"/>
        <w:autoSpaceDN w:val="0"/>
        <w:adjustRightInd w:val="0"/>
        <w:spacing w:after="0" w:line="240" w:lineRule="auto"/>
        <w:jc w:val="both"/>
        <w:rPr>
          <w:rFonts w:asciiTheme="minorBidi" w:hAnsiTheme="minorBidi"/>
          <w:i/>
          <w:iCs/>
          <w:sz w:val="24"/>
          <w:szCs w:val="24"/>
        </w:rPr>
      </w:pPr>
    </w:p>
    <w:p w14:paraId="3414867A" w14:textId="77777777" w:rsidR="00287CBF"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Verses 11-12 form the epicenter of chapter </w:t>
      </w:r>
      <w:r w:rsidR="00DB4614" w:rsidRPr="00D05069">
        <w:rPr>
          <w:rFonts w:asciiTheme="minorBidi" w:hAnsiTheme="minorBidi"/>
          <w:sz w:val="24"/>
          <w:szCs w:val="24"/>
        </w:rPr>
        <w:t>2</w:t>
      </w:r>
      <w:r w:rsidRPr="00D05069">
        <w:rPr>
          <w:rFonts w:asciiTheme="minorBidi" w:hAnsiTheme="minorBidi"/>
          <w:sz w:val="24"/>
          <w:szCs w:val="24"/>
        </w:rPr>
        <w:t>. Just as we saw in the previous chapter, these two middle verses contain a linguistic chiasm.</w:t>
      </w:r>
      <w:r w:rsidRPr="00D05069">
        <w:rPr>
          <w:rStyle w:val="FootnoteReference"/>
          <w:rFonts w:asciiTheme="minorBidi" w:hAnsiTheme="minorBidi"/>
          <w:w w:val="91"/>
          <w:sz w:val="24"/>
          <w:szCs w:val="24"/>
        </w:rPr>
        <w:footnoteReference w:id="14"/>
      </w:r>
      <w:r w:rsidR="0062315D" w:rsidRPr="00D05069">
        <w:rPr>
          <w:rFonts w:asciiTheme="minorBidi" w:hAnsiTheme="minorBidi"/>
          <w:sz w:val="24"/>
          <w:szCs w:val="24"/>
        </w:rPr>
        <w:t xml:space="preserve"> Verse 11 describes Jerusalem’s innards spilling to the ground (</w:t>
      </w:r>
      <w:r w:rsidR="0062315D" w:rsidRPr="00D05069">
        <w:rPr>
          <w:rFonts w:asciiTheme="minorBidi" w:hAnsiTheme="minorBidi"/>
          <w:i/>
          <w:iCs/>
          <w:sz w:val="24"/>
          <w:szCs w:val="24"/>
        </w:rPr>
        <w:t>nishpakh</w:t>
      </w:r>
      <w:r w:rsidR="0062315D" w:rsidRPr="00D05069">
        <w:rPr>
          <w:rFonts w:asciiTheme="minorBidi" w:hAnsiTheme="minorBidi"/>
          <w:sz w:val="24"/>
          <w:szCs w:val="24"/>
        </w:rPr>
        <w:t>) as she observes the children languishing (</w:t>
      </w:r>
      <w:r w:rsidR="0062315D" w:rsidRPr="00D05069">
        <w:rPr>
          <w:rFonts w:asciiTheme="minorBidi" w:hAnsiTheme="minorBidi"/>
          <w:i/>
          <w:iCs/>
          <w:sz w:val="24"/>
          <w:szCs w:val="24"/>
        </w:rPr>
        <w:t>be</w:t>
      </w:r>
      <w:r w:rsidR="0062315D" w:rsidRPr="00D05069">
        <w:rPr>
          <w:rFonts w:asciiTheme="minorBidi" w:hAnsiTheme="minorBidi"/>
          <w:sz w:val="24"/>
          <w:szCs w:val="24"/>
        </w:rPr>
        <w:t>-</w:t>
      </w:r>
      <w:r w:rsidR="0062315D" w:rsidRPr="00D05069">
        <w:rPr>
          <w:rFonts w:asciiTheme="minorBidi" w:hAnsiTheme="minorBidi"/>
          <w:i/>
          <w:iCs/>
          <w:sz w:val="24"/>
          <w:szCs w:val="24"/>
        </w:rPr>
        <w:t>atef</w:t>
      </w:r>
      <w:r w:rsidR="0062315D" w:rsidRPr="00D05069">
        <w:rPr>
          <w:rFonts w:asciiTheme="minorBidi" w:hAnsiTheme="minorBidi"/>
          <w:sz w:val="24"/>
          <w:szCs w:val="24"/>
        </w:rPr>
        <w:t>) on the streets (</w:t>
      </w:r>
      <w:r w:rsidR="0062315D" w:rsidRPr="00D05069">
        <w:rPr>
          <w:rFonts w:asciiTheme="minorBidi" w:hAnsiTheme="minorBidi"/>
          <w:i/>
          <w:iCs/>
          <w:sz w:val="24"/>
          <w:szCs w:val="24"/>
        </w:rPr>
        <w:t>be</w:t>
      </w:r>
      <w:r w:rsidR="0062315D" w:rsidRPr="00D05069">
        <w:rPr>
          <w:rFonts w:asciiTheme="minorBidi" w:hAnsiTheme="minorBidi"/>
          <w:sz w:val="24"/>
          <w:szCs w:val="24"/>
        </w:rPr>
        <w:t>-</w:t>
      </w:r>
      <w:r w:rsidR="0062315D" w:rsidRPr="00D05069">
        <w:rPr>
          <w:rFonts w:asciiTheme="minorBidi" w:hAnsiTheme="minorBidi"/>
          <w:i/>
          <w:iCs/>
          <w:sz w:val="24"/>
          <w:szCs w:val="24"/>
        </w:rPr>
        <w:t>rechovot</w:t>
      </w:r>
      <w:r w:rsidR="0062315D" w:rsidRPr="00D05069">
        <w:rPr>
          <w:rFonts w:asciiTheme="minorBidi" w:hAnsiTheme="minorBidi"/>
          <w:sz w:val="24"/>
          <w:szCs w:val="24"/>
        </w:rPr>
        <w:t xml:space="preserve">) of the metropolis. Verse 12 depicts the </w:t>
      </w:r>
      <w:r w:rsidRPr="00D05069">
        <w:rPr>
          <w:rFonts w:asciiTheme="minorBidi" w:hAnsiTheme="minorBidi"/>
          <w:sz w:val="24"/>
          <w:szCs w:val="24"/>
        </w:rPr>
        <w:t>continuation of Jerusalem’s contemplation of the miserable children in reverse linguistic order, as they languish (</w:t>
      </w:r>
      <w:r w:rsidRPr="00D05069">
        <w:rPr>
          <w:rFonts w:asciiTheme="minorBidi" w:hAnsiTheme="minorBidi"/>
          <w:i/>
          <w:iCs/>
          <w:sz w:val="24"/>
          <w:szCs w:val="24"/>
        </w:rPr>
        <w:t>be</w:t>
      </w:r>
      <w:r w:rsidR="00683D99" w:rsidRPr="00D05069">
        <w:rPr>
          <w:rFonts w:asciiTheme="minorBidi" w:hAnsiTheme="minorBidi"/>
          <w:i/>
          <w:iCs/>
          <w:sz w:val="24"/>
          <w:szCs w:val="24"/>
        </w:rPr>
        <w:t>-</w:t>
      </w:r>
      <w:r w:rsidRPr="00D05069">
        <w:rPr>
          <w:rFonts w:asciiTheme="minorBidi" w:hAnsiTheme="minorBidi"/>
          <w:i/>
          <w:iCs/>
          <w:sz w:val="24"/>
          <w:szCs w:val="24"/>
        </w:rPr>
        <w:t>hitatefam</w:t>
      </w:r>
      <w:r w:rsidRPr="00D05069">
        <w:rPr>
          <w:rFonts w:asciiTheme="minorBidi" w:hAnsiTheme="minorBidi"/>
          <w:sz w:val="24"/>
          <w:szCs w:val="24"/>
        </w:rPr>
        <w:t>) like corpses in the streets (</w:t>
      </w:r>
      <w:r w:rsidRPr="00D05069">
        <w:rPr>
          <w:rFonts w:asciiTheme="minorBidi" w:hAnsiTheme="minorBidi"/>
          <w:i/>
          <w:iCs/>
          <w:sz w:val="24"/>
          <w:szCs w:val="24"/>
        </w:rPr>
        <w:t>be</w:t>
      </w:r>
      <w:r w:rsidR="00683D99" w:rsidRPr="00D05069">
        <w:rPr>
          <w:rFonts w:asciiTheme="minorBidi" w:hAnsiTheme="minorBidi"/>
          <w:i/>
          <w:iCs/>
          <w:sz w:val="24"/>
          <w:szCs w:val="24"/>
        </w:rPr>
        <w:t>-</w:t>
      </w:r>
      <w:r w:rsidRPr="00D05069">
        <w:rPr>
          <w:rFonts w:asciiTheme="minorBidi" w:hAnsiTheme="minorBidi"/>
          <w:i/>
          <w:iCs/>
          <w:sz w:val="24"/>
          <w:szCs w:val="24"/>
        </w:rPr>
        <w:t>rechovot</w:t>
      </w:r>
      <w:r w:rsidRPr="00D05069">
        <w:rPr>
          <w:rFonts w:asciiTheme="minorBidi" w:hAnsiTheme="minorBidi"/>
          <w:sz w:val="24"/>
          <w:szCs w:val="24"/>
        </w:rPr>
        <w:t>) of the city, as they spill out (</w:t>
      </w:r>
      <w:r w:rsidRPr="00D05069">
        <w:rPr>
          <w:rFonts w:asciiTheme="minorBidi" w:hAnsiTheme="minorBidi"/>
          <w:i/>
          <w:iCs/>
          <w:sz w:val="24"/>
          <w:szCs w:val="24"/>
        </w:rPr>
        <w:t>be</w:t>
      </w:r>
      <w:r w:rsidR="00683D99" w:rsidRPr="00D05069">
        <w:rPr>
          <w:rFonts w:asciiTheme="minorBidi" w:hAnsiTheme="minorBidi"/>
          <w:i/>
          <w:iCs/>
          <w:sz w:val="24"/>
          <w:szCs w:val="24"/>
        </w:rPr>
        <w:t>-</w:t>
      </w:r>
      <w:r w:rsidRPr="00D05069">
        <w:rPr>
          <w:rFonts w:asciiTheme="minorBidi" w:hAnsiTheme="minorBidi"/>
          <w:i/>
          <w:iCs/>
          <w:sz w:val="24"/>
          <w:szCs w:val="24"/>
        </w:rPr>
        <w:t>hishtapeckh</w:t>
      </w:r>
      <w:r w:rsidRPr="00D05069">
        <w:rPr>
          <w:rFonts w:asciiTheme="minorBidi" w:hAnsiTheme="minorBidi"/>
          <w:sz w:val="24"/>
          <w:szCs w:val="24"/>
        </w:rPr>
        <w:t xml:space="preserve">) their souls </w:t>
      </w:r>
      <w:r w:rsidRPr="00D05069">
        <w:rPr>
          <w:rFonts w:asciiTheme="minorBidi" w:hAnsiTheme="minorBidi"/>
          <w:sz w:val="24"/>
          <w:szCs w:val="24"/>
        </w:rPr>
        <w:lastRenderedPageBreak/>
        <w:t>in the bosom of their mother:</w:t>
      </w:r>
    </w:p>
    <w:p w14:paraId="1277B869" w14:textId="77777777" w:rsidR="00D05069" w:rsidRPr="00D05069" w:rsidRDefault="00D05069" w:rsidP="00763BAB">
      <w:pPr>
        <w:widowControl w:val="0"/>
        <w:autoSpaceDE w:val="0"/>
        <w:autoSpaceDN w:val="0"/>
        <w:adjustRightInd w:val="0"/>
        <w:spacing w:after="0" w:line="240" w:lineRule="auto"/>
        <w:jc w:val="both"/>
        <w:rPr>
          <w:rFonts w:asciiTheme="minorBidi" w:hAnsiTheme="minorBidi"/>
          <w:sz w:val="24"/>
          <w:szCs w:val="24"/>
        </w:rPr>
      </w:pPr>
    </w:p>
    <w:p w14:paraId="15EA4F91" w14:textId="77777777" w:rsidR="00AD2062" w:rsidRPr="00D05069" w:rsidRDefault="00287CBF" w:rsidP="00763BAB">
      <w:pPr>
        <w:widowControl w:val="0"/>
        <w:autoSpaceDE w:val="0"/>
        <w:autoSpaceDN w:val="0"/>
        <w:adjustRightInd w:val="0"/>
        <w:spacing w:after="0" w:line="240" w:lineRule="auto"/>
        <w:jc w:val="center"/>
        <w:rPr>
          <w:rFonts w:asciiTheme="minorBidi" w:hAnsiTheme="minorBidi"/>
          <w:sz w:val="24"/>
          <w:szCs w:val="24"/>
          <w:rtl/>
        </w:rPr>
      </w:pPr>
      <w:r w:rsidRPr="00D05069">
        <w:rPr>
          <w:rFonts w:asciiTheme="minorBidi" w:hAnsiTheme="minorBidi"/>
          <w:b/>
          <w:bCs/>
          <w:sz w:val="24"/>
          <w:szCs w:val="24"/>
          <w:rtl/>
        </w:rPr>
        <w:t>נִשְׁפַּ֤ךְ</w:t>
      </w:r>
      <w:r w:rsidRPr="00D05069">
        <w:rPr>
          <w:rFonts w:asciiTheme="minorBidi" w:hAnsiTheme="minorBidi"/>
          <w:sz w:val="24"/>
          <w:szCs w:val="24"/>
          <w:rtl/>
        </w:rPr>
        <w:t xml:space="preserve"> לָאָ֙רֶץ֙ כְּבֵדִ֔י...</w:t>
      </w:r>
    </w:p>
    <w:p w14:paraId="58FB22B9" w14:textId="77777777" w:rsidR="00287CBF" w:rsidRPr="00D05069" w:rsidRDefault="00287CBF" w:rsidP="00763BAB">
      <w:pPr>
        <w:widowControl w:val="0"/>
        <w:autoSpaceDE w:val="0"/>
        <w:autoSpaceDN w:val="0"/>
        <w:adjustRightInd w:val="0"/>
        <w:spacing w:after="0" w:line="240" w:lineRule="auto"/>
        <w:jc w:val="center"/>
        <w:rPr>
          <w:rFonts w:asciiTheme="minorBidi" w:hAnsiTheme="minorBidi"/>
          <w:sz w:val="24"/>
          <w:szCs w:val="24"/>
          <w:rtl/>
        </w:rPr>
      </w:pPr>
      <w:r w:rsidRPr="00D05069">
        <w:rPr>
          <w:rFonts w:asciiTheme="minorBidi" w:hAnsiTheme="minorBidi"/>
          <w:b/>
          <w:bCs/>
          <w:sz w:val="24"/>
          <w:szCs w:val="24"/>
          <w:rtl/>
        </w:rPr>
        <w:t>בֵּֽעָטֵ֤ף</w:t>
      </w:r>
      <w:r w:rsidRPr="00D05069">
        <w:rPr>
          <w:rFonts w:asciiTheme="minorBidi" w:hAnsiTheme="minorBidi"/>
          <w:sz w:val="24"/>
          <w:szCs w:val="24"/>
          <w:rtl/>
        </w:rPr>
        <w:t xml:space="preserve"> עוֹלֵל֙ וְיוֹנֵ֔ק </w:t>
      </w:r>
      <w:r w:rsidRPr="00D05069">
        <w:rPr>
          <w:rFonts w:asciiTheme="minorBidi" w:hAnsiTheme="minorBidi"/>
          <w:b/>
          <w:bCs/>
          <w:sz w:val="24"/>
          <w:szCs w:val="24"/>
          <w:rtl/>
        </w:rPr>
        <w:t>בִּרְחֹב֖וֹת</w:t>
      </w:r>
      <w:r w:rsidR="00AD2062" w:rsidRPr="00D05069">
        <w:rPr>
          <w:rFonts w:asciiTheme="minorBidi" w:hAnsiTheme="minorBidi"/>
          <w:sz w:val="24"/>
          <w:szCs w:val="24"/>
          <w:rtl/>
        </w:rPr>
        <w:t xml:space="preserve"> קִרְיָֽה</w:t>
      </w:r>
    </w:p>
    <w:p w14:paraId="35700420" w14:textId="77777777" w:rsidR="00AD2062" w:rsidRPr="00D05069" w:rsidRDefault="00AD2062" w:rsidP="00763BAB">
      <w:pPr>
        <w:widowControl w:val="0"/>
        <w:autoSpaceDE w:val="0"/>
        <w:autoSpaceDN w:val="0"/>
        <w:adjustRightInd w:val="0"/>
        <w:spacing w:after="0" w:line="240" w:lineRule="auto"/>
        <w:jc w:val="center"/>
        <w:rPr>
          <w:rFonts w:asciiTheme="minorBidi" w:hAnsiTheme="minorBidi"/>
          <w:sz w:val="24"/>
          <w:szCs w:val="24"/>
        </w:rPr>
      </w:pPr>
    </w:p>
    <w:p w14:paraId="255B0F33" w14:textId="77777777" w:rsidR="00AD2062" w:rsidRPr="00D05069" w:rsidRDefault="00287CBF" w:rsidP="00763BAB">
      <w:pPr>
        <w:widowControl w:val="0"/>
        <w:autoSpaceDE w:val="0"/>
        <w:autoSpaceDN w:val="0"/>
        <w:adjustRightInd w:val="0"/>
        <w:spacing w:after="0" w:line="240" w:lineRule="auto"/>
        <w:jc w:val="center"/>
        <w:rPr>
          <w:rFonts w:asciiTheme="minorBidi" w:hAnsiTheme="minorBidi"/>
          <w:sz w:val="24"/>
          <w:szCs w:val="24"/>
          <w:rtl/>
        </w:rPr>
      </w:pPr>
      <w:r w:rsidRPr="00D05069">
        <w:rPr>
          <w:rFonts w:asciiTheme="minorBidi" w:hAnsiTheme="minorBidi"/>
          <w:sz w:val="24"/>
          <w:szCs w:val="24"/>
          <w:rtl/>
        </w:rPr>
        <w:t>...</w:t>
      </w:r>
      <w:r w:rsidRPr="00D05069">
        <w:rPr>
          <w:rFonts w:asciiTheme="minorBidi" w:hAnsiTheme="minorBidi"/>
          <w:b/>
          <w:bCs/>
          <w:sz w:val="24"/>
          <w:szCs w:val="24"/>
          <w:rtl/>
        </w:rPr>
        <w:t>בְּהִֽתְעַטְּפָ֤ם</w:t>
      </w:r>
      <w:r w:rsidRPr="00D05069">
        <w:rPr>
          <w:rFonts w:asciiTheme="minorBidi" w:hAnsiTheme="minorBidi"/>
          <w:sz w:val="24"/>
          <w:szCs w:val="24"/>
          <w:rtl/>
        </w:rPr>
        <w:t xml:space="preserve"> כֶּֽחָלָל֙ </w:t>
      </w:r>
      <w:r w:rsidRPr="00D05069">
        <w:rPr>
          <w:rFonts w:asciiTheme="minorBidi" w:hAnsiTheme="minorBidi"/>
          <w:b/>
          <w:bCs/>
          <w:sz w:val="24"/>
          <w:szCs w:val="24"/>
          <w:rtl/>
        </w:rPr>
        <w:t>בִּרְחֹב֣וֹת</w:t>
      </w:r>
      <w:r w:rsidRPr="00D05069">
        <w:rPr>
          <w:rFonts w:asciiTheme="minorBidi" w:hAnsiTheme="minorBidi"/>
          <w:sz w:val="24"/>
          <w:szCs w:val="24"/>
          <w:rtl/>
        </w:rPr>
        <w:t xml:space="preserve"> עִ֔יר</w:t>
      </w:r>
    </w:p>
    <w:p w14:paraId="3162ED9F" w14:textId="77777777" w:rsidR="00287CBF" w:rsidRPr="00D05069" w:rsidRDefault="00287CBF" w:rsidP="00763BAB">
      <w:pPr>
        <w:widowControl w:val="0"/>
        <w:autoSpaceDE w:val="0"/>
        <w:autoSpaceDN w:val="0"/>
        <w:adjustRightInd w:val="0"/>
        <w:spacing w:after="0" w:line="240" w:lineRule="auto"/>
        <w:jc w:val="center"/>
        <w:rPr>
          <w:rFonts w:asciiTheme="minorBidi" w:hAnsiTheme="minorBidi"/>
          <w:sz w:val="24"/>
          <w:szCs w:val="24"/>
          <w:rtl/>
        </w:rPr>
      </w:pPr>
      <w:r w:rsidRPr="00D05069">
        <w:rPr>
          <w:rFonts w:asciiTheme="minorBidi" w:hAnsiTheme="minorBidi"/>
          <w:b/>
          <w:bCs/>
          <w:sz w:val="24"/>
          <w:szCs w:val="24"/>
          <w:rtl/>
        </w:rPr>
        <w:t>בְּהִשְׁתַּפֵּ֣ךְ</w:t>
      </w:r>
      <w:r w:rsidRPr="00D05069">
        <w:rPr>
          <w:rFonts w:asciiTheme="minorBidi" w:hAnsiTheme="minorBidi"/>
          <w:sz w:val="24"/>
          <w:szCs w:val="24"/>
          <w:rtl/>
        </w:rPr>
        <w:t xml:space="preserve"> נַפְשָׁ֔ם אֶל־חֵ֖יק אִמֹּתָֽם</w:t>
      </w:r>
    </w:p>
    <w:p w14:paraId="3B42BB4A" w14:textId="77777777" w:rsidR="00AD2062" w:rsidRPr="00D05069" w:rsidRDefault="00AD2062" w:rsidP="00763BAB">
      <w:pPr>
        <w:widowControl w:val="0"/>
        <w:autoSpaceDE w:val="0"/>
        <w:autoSpaceDN w:val="0"/>
        <w:adjustRightInd w:val="0"/>
        <w:spacing w:after="0" w:line="240" w:lineRule="auto"/>
        <w:jc w:val="center"/>
        <w:rPr>
          <w:rFonts w:asciiTheme="minorBidi" w:hAnsiTheme="minorBidi"/>
          <w:sz w:val="24"/>
          <w:szCs w:val="24"/>
        </w:rPr>
      </w:pPr>
    </w:p>
    <w:p w14:paraId="0A17C726" w14:textId="77777777" w:rsidR="00287CBF"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The chiasm at the focal point of the chapter draws attention to its central idea</w:t>
      </w:r>
      <w:r w:rsidR="00683D99" w:rsidRPr="00D05069">
        <w:rPr>
          <w:rFonts w:asciiTheme="minorBidi" w:hAnsiTheme="minorBidi"/>
          <w:sz w:val="24"/>
          <w:szCs w:val="24"/>
        </w:rPr>
        <w:t>:</w:t>
      </w:r>
      <w:r w:rsidRPr="00D05069">
        <w:rPr>
          <w:rFonts w:asciiTheme="minorBidi" w:hAnsiTheme="minorBidi"/>
          <w:sz w:val="24"/>
          <w:szCs w:val="24"/>
        </w:rPr>
        <w:t xml:space="preserve"> the appalling death of the children. The chiasm also draws our attention to the parallel that it constructs. Jerusalem’s spilling of her liver on the ground parallels the children spilling out their lives in their mother’s bosom. City and people surrender to their fate, returning their lives to its origin. </w:t>
      </w:r>
    </w:p>
    <w:p w14:paraId="4D3FB84C" w14:textId="77777777" w:rsidR="00763BAB" w:rsidRPr="00D05069" w:rsidRDefault="00763BAB" w:rsidP="00763BAB">
      <w:pPr>
        <w:widowControl w:val="0"/>
        <w:autoSpaceDE w:val="0"/>
        <w:autoSpaceDN w:val="0"/>
        <w:adjustRightInd w:val="0"/>
        <w:spacing w:after="0" w:line="240" w:lineRule="auto"/>
        <w:jc w:val="both"/>
        <w:rPr>
          <w:rFonts w:asciiTheme="minorBidi" w:hAnsiTheme="minorBidi"/>
          <w:sz w:val="24"/>
          <w:szCs w:val="24"/>
        </w:rPr>
      </w:pPr>
    </w:p>
    <w:p w14:paraId="208E1DFE" w14:textId="77777777" w:rsidR="00287CBF"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Appearing twice in rapid succession at the focal point of the chapter, the predominant image of the chapter sears itself into the reader’s mind and soul. The chaotic scene features vulnerable youngsters, whose lives ebb away in the public streets of the city.</w:t>
      </w:r>
      <w:r w:rsidRPr="00D05069">
        <w:rPr>
          <w:rStyle w:val="FootnoteReference"/>
          <w:rFonts w:asciiTheme="minorBidi" w:hAnsiTheme="minorBidi"/>
          <w:sz w:val="24"/>
          <w:szCs w:val="24"/>
        </w:rPr>
        <w:footnoteReference w:id="15"/>
      </w:r>
      <w:r w:rsidRPr="00D05069">
        <w:rPr>
          <w:rFonts w:asciiTheme="minorBidi" w:hAnsiTheme="minorBidi"/>
          <w:sz w:val="24"/>
          <w:szCs w:val="24"/>
        </w:rPr>
        <w:t xml:space="preserve"> They lack food and shelter. No one can aid the children; neither their family nor their society has the resources or the aspiration to keep them alive.</w:t>
      </w:r>
    </w:p>
    <w:p w14:paraId="07215FB6" w14:textId="77777777" w:rsidR="00763BAB" w:rsidRPr="00D05069" w:rsidRDefault="00763BAB" w:rsidP="00763BAB">
      <w:pPr>
        <w:widowControl w:val="0"/>
        <w:autoSpaceDE w:val="0"/>
        <w:autoSpaceDN w:val="0"/>
        <w:adjustRightInd w:val="0"/>
        <w:spacing w:after="0" w:line="240" w:lineRule="auto"/>
        <w:jc w:val="both"/>
        <w:rPr>
          <w:rFonts w:asciiTheme="minorBidi" w:hAnsiTheme="minorBidi"/>
          <w:sz w:val="24"/>
          <w:szCs w:val="24"/>
        </w:rPr>
      </w:pPr>
    </w:p>
    <w:p w14:paraId="266172B4" w14:textId="77777777" w:rsidR="00287CBF" w:rsidRDefault="00287CBF"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This bleak scenario calls for rectification. Streets crammed with children, the future of Israel, swaying and fainting, falling, flailing and expiring. Will Jerusalem’s streets ever again overflow with young people, with sounds of joy, with a promising optimism? The prophet Zechariah offers a vision that consciously echoes the dismal picture of </w:t>
      </w:r>
      <w:r w:rsidRPr="00D05069">
        <w:rPr>
          <w:rFonts w:asciiTheme="minorBidi" w:hAnsiTheme="minorBidi"/>
          <w:i/>
          <w:iCs/>
          <w:sz w:val="24"/>
          <w:szCs w:val="24"/>
        </w:rPr>
        <w:t>Eikha</w:t>
      </w:r>
      <w:r w:rsidRPr="00D05069">
        <w:rPr>
          <w:rFonts w:asciiTheme="minorBidi" w:hAnsiTheme="minorBidi"/>
          <w:sz w:val="24"/>
          <w:szCs w:val="24"/>
        </w:rPr>
        <w:t xml:space="preserve">, replacing the wretched picture with a delightful one, in which Jerusalem’s streets fill with the </w:t>
      </w:r>
      <w:r w:rsidR="00D16879" w:rsidRPr="00D05069">
        <w:rPr>
          <w:rFonts w:asciiTheme="minorBidi" w:hAnsiTheme="minorBidi"/>
          <w:sz w:val="24"/>
          <w:szCs w:val="24"/>
        </w:rPr>
        <w:t xml:space="preserve">sights of the dignified elders and the </w:t>
      </w:r>
      <w:r w:rsidRPr="00D05069">
        <w:rPr>
          <w:rFonts w:asciiTheme="minorBidi" w:hAnsiTheme="minorBidi"/>
          <w:sz w:val="24"/>
          <w:szCs w:val="24"/>
        </w:rPr>
        <w:t>joy-filled s</w:t>
      </w:r>
      <w:r w:rsidR="00D16879" w:rsidRPr="00D05069">
        <w:rPr>
          <w:rFonts w:asciiTheme="minorBidi" w:hAnsiTheme="minorBidi"/>
          <w:sz w:val="24"/>
          <w:szCs w:val="24"/>
        </w:rPr>
        <w:t>ounds of the</w:t>
      </w:r>
      <w:r w:rsidRPr="00D05069">
        <w:rPr>
          <w:rFonts w:asciiTheme="minorBidi" w:hAnsiTheme="minorBidi"/>
          <w:sz w:val="24"/>
          <w:szCs w:val="24"/>
        </w:rPr>
        <w:t xml:space="preserve"> playful youth:</w:t>
      </w:r>
    </w:p>
    <w:p w14:paraId="037A35F7" w14:textId="77777777" w:rsidR="00763BAB" w:rsidRPr="00D05069" w:rsidRDefault="00763BAB" w:rsidP="00763BAB">
      <w:pPr>
        <w:widowControl w:val="0"/>
        <w:autoSpaceDE w:val="0"/>
        <w:autoSpaceDN w:val="0"/>
        <w:adjustRightInd w:val="0"/>
        <w:spacing w:after="0" w:line="240" w:lineRule="auto"/>
        <w:jc w:val="both"/>
        <w:rPr>
          <w:rFonts w:asciiTheme="minorBidi" w:hAnsiTheme="minorBidi"/>
          <w:sz w:val="24"/>
          <w:szCs w:val="24"/>
        </w:rPr>
      </w:pPr>
    </w:p>
    <w:p w14:paraId="0274FEA7" w14:textId="77777777" w:rsidR="00287CBF" w:rsidRPr="00D05069" w:rsidRDefault="00287CBF" w:rsidP="00763BAB">
      <w:pPr>
        <w:widowControl w:val="0"/>
        <w:autoSpaceDE w:val="0"/>
        <w:autoSpaceDN w:val="0"/>
        <w:adjustRightInd w:val="0"/>
        <w:spacing w:after="0" w:line="240" w:lineRule="auto"/>
        <w:ind w:left="720" w:right="720"/>
        <w:jc w:val="both"/>
        <w:rPr>
          <w:rFonts w:asciiTheme="minorBidi" w:hAnsiTheme="minorBidi"/>
          <w:sz w:val="24"/>
          <w:szCs w:val="24"/>
        </w:rPr>
      </w:pPr>
      <w:r w:rsidRPr="00D05069">
        <w:rPr>
          <w:rFonts w:asciiTheme="minorBidi" w:hAnsiTheme="minorBidi"/>
          <w:sz w:val="24"/>
          <w:szCs w:val="24"/>
        </w:rPr>
        <w:t>So says God: Once again, elderly men and women will sit in the streets (</w:t>
      </w:r>
      <w:r w:rsidRPr="00D05069">
        <w:rPr>
          <w:rFonts w:asciiTheme="minorBidi" w:hAnsiTheme="minorBidi"/>
          <w:i/>
          <w:iCs/>
          <w:sz w:val="24"/>
          <w:szCs w:val="24"/>
        </w:rPr>
        <w:t>b</w:t>
      </w:r>
      <w:r w:rsidR="00683D99" w:rsidRPr="00D05069">
        <w:rPr>
          <w:rFonts w:asciiTheme="minorBidi" w:hAnsiTheme="minorBidi"/>
          <w:i/>
          <w:iCs/>
          <w:sz w:val="24"/>
          <w:szCs w:val="24"/>
        </w:rPr>
        <w:t>e-</w:t>
      </w:r>
      <w:r w:rsidRPr="00D05069">
        <w:rPr>
          <w:rFonts w:asciiTheme="minorBidi" w:hAnsiTheme="minorBidi"/>
          <w:i/>
          <w:iCs/>
          <w:sz w:val="24"/>
          <w:szCs w:val="24"/>
        </w:rPr>
        <w:t>rechovot</w:t>
      </w:r>
      <w:r w:rsidRPr="00D05069">
        <w:rPr>
          <w:rFonts w:asciiTheme="minorBidi" w:hAnsiTheme="minorBidi"/>
          <w:sz w:val="24"/>
          <w:szCs w:val="24"/>
        </w:rPr>
        <w:t>) of Jerusalem, and each person will have a staff in his hand because of his advanced years. And the streets (</w:t>
      </w:r>
      <w:r w:rsidRPr="00D05069">
        <w:rPr>
          <w:rFonts w:asciiTheme="minorBidi" w:hAnsiTheme="minorBidi"/>
          <w:i/>
          <w:iCs/>
          <w:sz w:val="24"/>
          <w:szCs w:val="24"/>
        </w:rPr>
        <w:t>rechovot</w:t>
      </w:r>
      <w:r w:rsidRPr="00D05069">
        <w:rPr>
          <w:rFonts w:asciiTheme="minorBidi" w:hAnsiTheme="minorBidi"/>
          <w:sz w:val="24"/>
          <w:szCs w:val="24"/>
        </w:rPr>
        <w:t>) of the city will fill with boys and girls playing in the streets (</w:t>
      </w:r>
      <w:r w:rsidRPr="00D05069">
        <w:rPr>
          <w:rFonts w:asciiTheme="minorBidi" w:hAnsiTheme="minorBidi"/>
          <w:i/>
          <w:iCs/>
          <w:sz w:val="24"/>
          <w:szCs w:val="24"/>
        </w:rPr>
        <w:t>b</w:t>
      </w:r>
      <w:r w:rsidR="00683D99" w:rsidRPr="00D05069">
        <w:rPr>
          <w:rFonts w:asciiTheme="minorBidi" w:hAnsiTheme="minorBidi"/>
          <w:i/>
          <w:iCs/>
          <w:sz w:val="24"/>
          <w:szCs w:val="24"/>
        </w:rPr>
        <w:t>e-</w:t>
      </w:r>
      <w:r w:rsidRPr="00D05069">
        <w:rPr>
          <w:rFonts w:asciiTheme="minorBidi" w:hAnsiTheme="minorBidi"/>
          <w:i/>
          <w:iCs/>
          <w:sz w:val="24"/>
          <w:szCs w:val="24"/>
        </w:rPr>
        <w:t>rechovoteha</w:t>
      </w:r>
      <w:r w:rsidRPr="00D05069">
        <w:rPr>
          <w:rFonts w:asciiTheme="minorBidi" w:hAnsiTheme="minorBidi"/>
          <w:sz w:val="24"/>
          <w:szCs w:val="24"/>
        </w:rPr>
        <w:t>). (</w:t>
      </w:r>
      <w:r w:rsidRPr="00D05069">
        <w:rPr>
          <w:rFonts w:asciiTheme="minorBidi" w:hAnsiTheme="minorBidi"/>
          <w:i/>
          <w:iCs/>
          <w:sz w:val="24"/>
          <w:szCs w:val="24"/>
        </w:rPr>
        <w:t>Zecharia</w:t>
      </w:r>
      <w:r w:rsidRPr="00D05069">
        <w:rPr>
          <w:rFonts w:asciiTheme="minorBidi" w:hAnsiTheme="minorBidi"/>
          <w:sz w:val="24"/>
          <w:szCs w:val="24"/>
        </w:rPr>
        <w:t xml:space="preserve"> 8:4-5)</w:t>
      </w:r>
      <w:r w:rsidRPr="00D05069">
        <w:rPr>
          <w:rStyle w:val="FootnoteReference"/>
          <w:rFonts w:asciiTheme="minorBidi" w:hAnsiTheme="minorBidi"/>
          <w:sz w:val="24"/>
          <w:szCs w:val="24"/>
        </w:rPr>
        <w:footnoteReference w:id="16"/>
      </w:r>
    </w:p>
    <w:p w14:paraId="5D5A0FCD" w14:textId="77777777" w:rsidR="00AD2062" w:rsidRPr="00D05069" w:rsidRDefault="00AD2062" w:rsidP="00763BAB">
      <w:pPr>
        <w:widowControl w:val="0"/>
        <w:autoSpaceDE w:val="0"/>
        <w:autoSpaceDN w:val="0"/>
        <w:adjustRightInd w:val="0"/>
        <w:spacing w:after="0" w:line="240" w:lineRule="auto"/>
        <w:ind w:left="720" w:right="720"/>
        <w:jc w:val="both"/>
        <w:rPr>
          <w:rFonts w:asciiTheme="minorBidi" w:hAnsiTheme="minorBidi"/>
          <w:sz w:val="24"/>
          <w:szCs w:val="24"/>
        </w:rPr>
      </w:pPr>
    </w:p>
    <w:p w14:paraId="631D2216" w14:textId="77777777" w:rsidR="00AD2062" w:rsidRPr="00D05069" w:rsidRDefault="00AD2062" w:rsidP="00763BAB">
      <w:pPr>
        <w:widowControl w:val="0"/>
        <w:autoSpaceDE w:val="0"/>
        <w:autoSpaceDN w:val="0"/>
        <w:adjustRightInd w:val="0"/>
        <w:spacing w:after="0" w:line="240" w:lineRule="auto"/>
        <w:jc w:val="both"/>
        <w:rPr>
          <w:rFonts w:asciiTheme="minorBidi" w:hAnsiTheme="minorBidi"/>
          <w:sz w:val="24"/>
          <w:szCs w:val="24"/>
        </w:rPr>
      </w:pPr>
      <w:r w:rsidRPr="00D05069">
        <w:rPr>
          <w:rFonts w:asciiTheme="minorBidi" w:hAnsiTheme="minorBidi"/>
          <w:sz w:val="24"/>
          <w:szCs w:val="24"/>
        </w:rPr>
        <w:t xml:space="preserve">When read within the broader canon, </w:t>
      </w:r>
      <w:r w:rsidR="006B09BD" w:rsidRPr="00D05069">
        <w:rPr>
          <w:rFonts w:asciiTheme="minorBidi" w:hAnsiTheme="minorBidi"/>
          <w:sz w:val="24"/>
          <w:szCs w:val="24"/>
        </w:rPr>
        <w:t xml:space="preserve">it becomes clear that </w:t>
      </w:r>
      <w:r w:rsidRPr="00D05069">
        <w:rPr>
          <w:rFonts w:asciiTheme="minorBidi" w:hAnsiTheme="minorBidi"/>
          <w:sz w:val="24"/>
          <w:szCs w:val="24"/>
        </w:rPr>
        <w:t xml:space="preserve">the calamity of </w:t>
      </w:r>
      <w:r w:rsidRPr="00D05069">
        <w:rPr>
          <w:rFonts w:asciiTheme="minorBidi" w:hAnsiTheme="minorBidi"/>
          <w:i/>
          <w:iCs/>
          <w:sz w:val="24"/>
          <w:szCs w:val="24"/>
        </w:rPr>
        <w:t>Eikha</w:t>
      </w:r>
      <w:r w:rsidRPr="00D05069">
        <w:rPr>
          <w:rFonts w:asciiTheme="minorBidi" w:hAnsiTheme="minorBidi"/>
          <w:sz w:val="24"/>
          <w:szCs w:val="24"/>
        </w:rPr>
        <w:t xml:space="preserve"> will be rectified; Judah will return from exile, rebuild her city, and reassume the charge of the nation of Israel. Jerusalem’s destruction and the exile of her inhabitants is not the end of the story. Biblical history continues, illustrating </w:t>
      </w:r>
      <w:r w:rsidRPr="00D05069">
        <w:rPr>
          <w:rFonts w:asciiTheme="minorBidi" w:hAnsiTheme="minorBidi"/>
          <w:sz w:val="24"/>
          <w:szCs w:val="24"/>
        </w:rPr>
        <w:lastRenderedPageBreak/>
        <w:t>Israel’s remarkable fortitude and</w:t>
      </w:r>
      <w:r w:rsidR="006B09BD" w:rsidRPr="00D05069">
        <w:rPr>
          <w:rFonts w:asciiTheme="minorBidi" w:hAnsiTheme="minorBidi"/>
          <w:sz w:val="24"/>
          <w:szCs w:val="24"/>
        </w:rPr>
        <w:t xml:space="preserve"> reaffirming</w:t>
      </w:r>
      <w:r w:rsidRPr="00D05069">
        <w:rPr>
          <w:rFonts w:asciiTheme="minorBidi" w:hAnsiTheme="minorBidi"/>
          <w:sz w:val="24"/>
          <w:szCs w:val="24"/>
        </w:rPr>
        <w:t xml:space="preserve"> God’s ongoing covenantal commitment to His nation.</w:t>
      </w:r>
    </w:p>
    <w:p w14:paraId="6FB18513" w14:textId="77777777" w:rsidR="00D05069" w:rsidRPr="00D05069" w:rsidRDefault="00D05069" w:rsidP="00763BAB">
      <w:pPr>
        <w:spacing w:after="0" w:line="240" w:lineRule="auto"/>
        <w:rPr>
          <w:rFonts w:asciiTheme="minorBidi" w:hAnsiTheme="minorBidi"/>
          <w:sz w:val="24"/>
          <w:szCs w:val="24"/>
        </w:rPr>
      </w:pPr>
    </w:p>
    <w:sectPr w:rsidR="00D05069" w:rsidRPr="00D05069" w:rsidSect="00D05069">
      <w:headerReference w:type="default" r:id="rId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28338" w14:textId="77777777" w:rsidR="00AB6B7B" w:rsidRDefault="00AB6B7B" w:rsidP="00287CBF">
      <w:pPr>
        <w:spacing w:after="0" w:line="240" w:lineRule="auto"/>
      </w:pPr>
      <w:r>
        <w:separator/>
      </w:r>
    </w:p>
  </w:endnote>
  <w:endnote w:type="continuationSeparator" w:id="0">
    <w:p w14:paraId="1C998E90" w14:textId="77777777" w:rsidR="00AB6B7B" w:rsidRDefault="00AB6B7B" w:rsidP="0028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FDAE" w14:textId="77777777" w:rsidR="00AB6B7B" w:rsidRDefault="00AB6B7B" w:rsidP="00287CBF">
      <w:pPr>
        <w:spacing w:after="0" w:line="240" w:lineRule="auto"/>
      </w:pPr>
      <w:r>
        <w:separator/>
      </w:r>
    </w:p>
  </w:footnote>
  <w:footnote w:type="continuationSeparator" w:id="0">
    <w:p w14:paraId="0ADB6025" w14:textId="77777777" w:rsidR="00AB6B7B" w:rsidRDefault="00AB6B7B" w:rsidP="00287CBF">
      <w:pPr>
        <w:spacing w:after="0" w:line="240" w:lineRule="auto"/>
      </w:pPr>
      <w:r>
        <w:continuationSeparator/>
      </w:r>
    </w:p>
  </w:footnote>
  <w:footnote w:id="1">
    <w:p w14:paraId="59077AED" w14:textId="77777777" w:rsidR="00D05069" w:rsidRPr="00D05069" w:rsidRDefault="00D05069" w:rsidP="00DB4614">
      <w:pPr>
        <w:widowControl w:val="0"/>
        <w:autoSpaceDE w:val="0"/>
        <w:autoSpaceDN w:val="0"/>
        <w:adjustRightInd w:val="0"/>
        <w:spacing w:after="0"/>
        <w:jc w:val="both"/>
        <w:rPr>
          <w:rFonts w:asciiTheme="minorBidi" w:hAnsiTheme="minorBidi"/>
          <w:sz w:val="20"/>
          <w:szCs w:val="20"/>
        </w:rPr>
      </w:pPr>
      <w:r w:rsidRPr="00D05069">
        <w:rPr>
          <w:rStyle w:val="FootnoteReference"/>
          <w:rFonts w:asciiTheme="minorBidi" w:hAnsiTheme="minorBidi"/>
          <w:sz w:val="20"/>
          <w:szCs w:val="20"/>
        </w:rPr>
        <w:footnoteRef/>
      </w:r>
      <w:r w:rsidRPr="00D05069">
        <w:rPr>
          <w:rFonts w:asciiTheme="minorBidi" w:hAnsiTheme="minorBidi"/>
          <w:sz w:val="20"/>
          <w:szCs w:val="20"/>
        </w:rPr>
        <w:t xml:space="preserve"> Jeremiah uses similar phraseology (</w:t>
      </w:r>
      <w:r w:rsidRPr="00D05069">
        <w:rPr>
          <w:rFonts w:asciiTheme="minorBidi" w:hAnsiTheme="minorBidi"/>
          <w:i/>
          <w:iCs/>
          <w:sz w:val="20"/>
          <w:szCs w:val="20"/>
        </w:rPr>
        <w:t>shever</w:t>
      </w:r>
      <w:r w:rsidRPr="00D05069">
        <w:rPr>
          <w:rFonts w:asciiTheme="minorBidi" w:hAnsiTheme="minorBidi"/>
          <w:sz w:val="20"/>
          <w:szCs w:val="20"/>
        </w:rPr>
        <w:t xml:space="preserve"> </w:t>
      </w:r>
      <w:r w:rsidRPr="00D05069">
        <w:rPr>
          <w:rFonts w:asciiTheme="minorBidi" w:hAnsiTheme="minorBidi"/>
          <w:i/>
          <w:iCs/>
          <w:sz w:val="20"/>
          <w:szCs w:val="20"/>
        </w:rPr>
        <w:t>bat</w:t>
      </w:r>
      <w:r w:rsidRPr="00D05069">
        <w:rPr>
          <w:rFonts w:asciiTheme="minorBidi" w:hAnsiTheme="minorBidi"/>
          <w:sz w:val="20"/>
          <w:szCs w:val="20"/>
        </w:rPr>
        <w:t xml:space="preserve"> </w:t>
      </w:r>
      <w:r w:rsidRPr="00D05069">
        <w:rPr>
          <w:rFonts w:asciiTheme="minorBidi" w:hAnsiTheme="minorBidi"/>
          <w:i/>
          <w:iCs/>
          <w:sz w:val="20"/>
          <w:szCs w:val="20"/>
        </w:rPr>
        <w:t>ammi</w:t>
      </w:r>
      <w:r w:rsidRPr="00D05069">
        <w:rPr>
          <w:rFonts w:asciiTheme="minorBidi" w:hAnsiTheme="minorBidi"/>
          <w:sz w:val="20"/>
          <w:szCs w:val="20"/>
        </w:rPr>
        <w:t xml:space="preserve">) in several contexts in his prophecies (see e.g. </w:t>
      </w:r>
      <w:r w:rsidRPr="00D05069">
        <w:rPr>
          <w:rFonts w:asciiTheme="minorBidi" w:hAnsiTheme="minorBidi"/>
          <w:i/>
          <w:iCs/>
          <w:sz w:val="20"/>
          <w:szCs w:val="20"/>
        </w:rPr>
        <w:t>Jeremiah</w:t>
      </w:r>
      <w:r w:rsidRPr="00D05069">
        <w:rPr>
          <w:rFonts w:asciiTheme="minorBidi" w:hAnsiTheme="minorBidi"/>
          <w:sz w:val="20"/>
          <w:szCs w:val="20"/>
        </w:rPr>
        <w:t xml:space="preserve"> 8:11, 21). </w:t>
      </w:r>
      <w:r w:rsidRPr="00D05069">
        <w:rPr>
          <w:rFonts w:asciiTheme="minorBidi" w:hAnsiTheme="minorBidi"/>
          <w:i/>
          <w:iCs/>
          <w:sz w:val="20"/>
          <w:szCs w:val="20"/>
        </w:rPr>
        <w:t>Jeremiah</w:t>
      </w:r>
      <w:r w:rsidRPr="00D05069">
        <w:rPr>
          <w:rFonts w:asciiTheme="minorBidi" w:hAnsiTheme="minorBidi"/>
          <w:sz w:val="20"/>
          <w:szCs w:val="20"/>
        </w:rPr>
        <w:t xml:space="preserve"> 14:17 employs this phrase in a very similar linguistic and thematic context to </w:t>
      </w:r>
      <w:r w:rsidRPr="00D05069">
        <w:rPr>
          <w:rFonts w:asciiTheme="minorBidi" w:hAnsiTheme="minorBidi"/>
          <w:i/>
          <w:iCs/>
          <w:sz w:val="20"/>
          <w:szCs w:val="20"/>
        </w:rPr>
        <w:t>Eikha</w:t>
      </w:r>
      <w:r w:rsidRPr="00D05069">
        <w:rPr>
          <w:rFonts w:asciiTheme="minorBidi" w:hAnsiTheme="minorBidi"/>
          <w:sz w:val="20"/>
          <w:szCs w:val="20"/>
        </w:rPr>
        <w:t xml:space="preserve"> 2:11-13.</w:t>
      </w:r>
    </w:p>
  </w:footnote>
  <w:footnote w:id="2">
    <w:p w14:paraId="0F03AF6A" w14:textId="77777777" w:rsidR="00D05069" w:rsidRPr="00D05069" w:rsidRDefault="00D05069" w:rsidP="00DB4614">
      <w:pPr>
        <w:pStyle w:val="FootnoteText"/>
        <w:jc w:val="both"/>
        <w:rPr>
          <w:rFonts w:asciiTheme="minorBidi" w:hAnsiTheme="minorBidi"/>
          <w:sz w:val="20"/>
        </w:rPr>
      </w:pPr>
      <w:r w:rsidRPr="00D05069">
        <w:rPr>
          <w:rStyle w:val="FootnoteReference"/>
          <w:rFonts w:asciiTheme="minorBidi" w:hAnsiTheme="minorBidi"/>
          <w:sz w:val="20"/>
        </w:rPr>
        <w:footnoteRef/>
      </w:r>
      <w:r w:rsidRPr="00D05069">
        <w:rPr>
          <w:rFonts w:asciiTheme="minorBidi" w:hAnsiTheme="minorBidi"/>
          <w:sz w:val="20"/>
        </w:rPr>
        <w:t xml:space="preserve"> The chapter does not specifically identify the first person speaker as Jerusalem. Some scholars suggest that the speaker is God or the prophet, who identifies strongly with Israel’s pain (see e.g. Gerstenberger, pp. 487-489; O. Kaiser, p. 143; House, </w:t>
      </w:r>
      <w:r w:rsidRPr="00D05069">
        <w:rPr>
          <w:rFonts w:asciiTheme="minorBidi" w:hAnsiTheme="minorBidi"/>
          <w:i/>
          <w:iCs/>
          <w:sz w:val="20"/>
        </w:rPr>
        <w:t>Lamentations</w:t>
      </w:r>
      <w:r w:rsidRPr="00D05069">
        <w:rPr>
          <w:rFonts w:asciiTheme="minorBidi" w:hAnsiTheme="minorBidi"/>
          <w:sz w:val="20"/>
        </w:rPr>
        <w:t xml:space="preserve">, p. 385). Others maintain that this is the narrator, who shifts into first-person after he concludes his third-person narration of Jerusalem’s destruction (e.g. Berlin, </w:t>
      </w:r>
      <w:r w:rsidRPr="00D05069">
        <w:rPr>
          <w:rFonts w:asciiTheme="minorBidi" w:hAnsiTheme="minorBidi"/>
          <w:i/>
          <w:iCs/>
          <w:sz w:val="20"/>
        </w:rPr>
        <w:t>Lamentations</w:t>
      </w:r>
      <w:r w:rsidRPr="00D05069">
        <w:rPr>
          <w:rFonts w:asciiTheme="minorBidi" w:hAnsiTheme="minorBidi"/>
          <w:sz w:val="20"/>
        </w:rPr>
        <w:t xml:space="preserve">, pp. 67, 72; Moshkovitz, </w:t>
      </w:r>
      <w:r w:rsidRPr="00D05069">
        <w:rPr>
          <w:rFonts w:asciiTheme="minorBidi" w:hAnsiTheme="minorBidi"/>
          <w:i/>
          <w:iCs/>
          <w:sz w:val="20"/>
        </w:rPr>
        <w:t>Eikha</w:t>
      </w:r>
      <w:r w:rsidRPr="00D05069">
        <w:rPr>
          <w:rFonts w:asciiTheme="minorBidi" w:hAnsiTheme="minorBidi"/>
          <w:sz w:val="20"/>
        </w:rPr>
        <w:t xml:space="preserve">, p. 14). I find these approaches unlikely, considering God’s hostile role in the chapter, and especially due to the first-person speaker’s angry address to an adversarial God in 2:20-22. While the anonymous voice here may be the prophet Jeremiah, Jeremiah’s role in the book is strikingly absent. It is more likely that, similar to the last chapter, </w:t>
      </w:r>
      <w:r w:rsidRPr="00D05069">
        <w:rPr>
          <w:rFonts w:asciiTheme="minorBidi" w:hAnsiTheme="minorBidi"/>
          <w:i/>
          <w:iCs/>
          <w:sz w:val="20"/>
        </w:rPr>
        <w:t>Eikha</w:t>
      </w:r>
      <w:r w:rsidRPr="00D05069">
        <w:rPr>
          <w:rFonts w:asciiTheme="minorBidi" w:hAnsiTheme="minorBidi"/>
          <w:sz w:val="20"/>
        </w:rPr>
        <w:t xml:space="preserve"> offers Jerusalem the opportunity to speak in the second half of the chapter. This allows Jerusalem to represent the emotional perspective of the nation.</w:t>
      </w:r>
    </w:p>
  </w:footnote>
  <w:footnote w:id="3">
    <w:p w14:paraId="1B6D3CC4" w14:textId="77777777" w:rsidR="00D05069" w:rsidRPr="00D05069" w:rsidRDefault="00D05069" w:rsidP="00DB4614">
      <w:pPr>
        <w:widowControl w:val="0"/>
        <w:autoSpaceDE w:val="0"/>
        <w:autoSpaceDN w:val="0"/>
        <w:adjustRightInd w:val="0"/>
        <w:spacing w:after="0"/>
        <w:jc w:val="both"/>
        <w:rPr>
          <w:rFonts w:asciiTheme="minorBidi" w:hAnsiTheme="minorBidi"/>
          <w:sz w:val="20"/>
          <w:szCs w:val="20"/>
        </w:rPr>
      </w:pPr>
      <w:r w:rsidRPr="00D05069">
        <w:rPr>
          <w:rStyle w:val="FootnoteReference"/>
          <w:rFonts w:asciiTheme="minorBidi" w:hAnsiTheme="minorBidi"/>
          <w:sz w:val="20"/>
          <w:szCs w:val="20"/>
        </w:rPr>
        <w:footnoteRef/>
      </w:r>
      <w:r w:rsidRPr="00D05069">
        <w:rPr>
          <w:rFonts w:asciiTheme="minorBidi" w:hAnsiTheme="minorBidi"/>
          <w:sz w:val="20"/>
          <w:szCs w:val="20"/>
        </w:rPr>
        <w:t xml:space="preserve"> For a similar description, see </w:t>
      </w:r>
      <w:r w:rsidRPr="00D05069">
        <w:rPr>
          <w:rFonts w:asciiTheme="minorBidi" w:hAnsiTheme="minorBidi"/>
          <w:i/>
          <w:iCs/>
          <w:sz w:val="20"/>
          <w:szCs w:val="20"/>
        </w:rPr>
        <w:t>Job</w:t>
      </w:r>
      <w:r w:rsidRPr="00D05069">
        <w:rPr>
          <w:rFonts w:asciiTheme="minorBidi" w:hAnsiTheme="minorBidi"/>
          <w:sz w:val="20"/>
          <w:szCs w:val="20"/>
        </w:rPr>
        <w:t xml:space="preserve"> 16:13.</w:t>
      </w:r>
    </w:p>
  </w:footnote>
  <w:footnote w:id="4">
    <w:p w14:paraId="48C0FB14" w14:textId="77777777" w:rsidR="00D05069" w:rsidRPr="00D05069" w:rsidRDefault="00D05069" w:rsidP="00DB4614">
      <w:pPr>
        <w:widowControl w:val="0"/>
        <w:autoSpaceDE w:val="0"/>
        <w:autoSpaceDN w:val="0"/>
        <w:adjustRightInd w:val="0"/>
        <w:spacing w:after="0"/>
        <w:jc w:val="both"/>
        <w:rPr>
          <w:rFonts w:asciiTheme="minorBidi" w:hAnsiTheme="minorBidi"/>
          <w:sz w:val="20"/>
          <w:szCs w:val="20"/>
        </w:rPr>
      </w:pPr>
      <w:r w:rsidRPr="00D05069">
        <w:rPr>
          <w:rStyle w:val="FootnoteReference"/>
          <w:rFonts w:asciiTheme="minorBidi" w:hAnsiTheme="minorBidi"/>
          <w:sz w:val="20"/>
          <w:szCs w:val="20"/>
        </w:rPr>
        <w:footnoteRef/>
      </w:r>
      <w:r w:rsidRPr="00D05069">
        <w:rPr>
          <w:rFonts w:asciiTheme="minorBidi" w:hAnsiTheme="minorBidi"/>
          <w:sz w:val="20"/>
          <w:szCs w:val="20"/>
        </w:rPr>
        <w:t xml:space="preserve"> In several biblical passages, this phrase (</w:t>
      </w:r>
      <w:r w:rsidRPr="00D05069">
        <w:rPr>
          <w:rFonts w:asciiTheme="minorBidi" w:hAnsiTheme="minorBidi"/>
          <w:i/>
          <w:iCs/>
          <w:sz w:val="20"/>
          <w:szCs w:val="20"/>
        </w:rPr>
        <w:t>shefokh</w:t>
      </w:r>
      <w:r w:rsidRPr="00D05069">
        <w:rPr>
          <w:rFonts w:asciiTheme="minorBidi" w:hAnsiTheme="minorBidi"/>
          <w:sz w:val="20"/>
          <w:szCs w:val="20"/>
        </w:rPr>
        <w:t xml:space="preserve"> </w:t>
      </w:r>
      <w:r w:rsidRPr="00D05069">
        <w:rPr>
          <w:rFonts w:asciiTheme="minorBidi" w:hAnsiTheme="minorBidi"/>
          <w:i/>
          <w:iCs/>
          <w:sz w:val="20"/>
          <w:szCs w:val="20"/>
        </w:rPr>
        <w:t>nefesh</w:t>
      </w:r>
      <w:r w:rsidRPr="00D05069">
        <w:rPr>
          <w:rFonts w:asciiTheme="minorBidi" w:hAnsiTheme="minorBidi"/>
          <w:sz w:val="20"/>
          <w:szCs w:val="20"/>
        </w:rPr>
        <w:t>) means to pour out their profound distress (</w:t>
      </w:r>
      <w:r w:rsidRPr="00D05069">
        <w:rPr>
          <w:rFonts w:asciiTheme="minorBidi" w:hAnsiTheme="minorBidi"/>
          <w:i/>
          <w:iCs/>
          <w:sz w:val="20"/>
          <w:szCs w:val="20"/>
        </w:rPr>
        <w:t xml:space="preserve">I Samuel </w:t>
      </w:r>
      <w:r w:rsidRPr="00D05069">
        <w:rPr>
          <w:rFonts w:asciiTheme="minorBidi" w:hAnsiTheme="minorBidi"/>
          <w:sz w:val="20"/>
          <w:szCs w:val="20"/>
        </w:rPr>
        <w:t xml:space="preserve">1:15; </w:t>
      </w:r>
      <w:r w:rsidRPr="00D05069">
        <w:rPr>
          <w:rFonts w:asciiTheme="minorBidi" w:hAnsiTheme="minorBidi"/>
          <w:i/>
          <w:iCs/>
          <w:sz w:val="20"/>
          <w:szCs w:val="20"/>
        </w:rPr>
        <w:t>Tehillim</w:t>
      </w:r>
      <w:r w:rsidRPr="00D05069">
        <w:rPr>
          <w:rFonts w:asciiTheme="minorBidi" w:hAnsiTheme="minorBidi"/>
          <w:sz w:val="20"/>
          <w:szCs w:val="20"/>
        </w:rPr>
        <w:t xml:space="preserve"> 42:5). The context here nevertheless suggests that this is a physical image of the children’s lives draining from them, as they take their final breaths in their mother’s bosom.</w:t>
      </w:r>
    </w:p>
  </w:footnote>
  <w:footnote w:id="5">
    <w:p w14:paraId="2E6CF9DF" w14:textId="77777777" w:rsidR="00D05069" w:rsidRPr="00D05069" w:rsidRDefault="00D05069" w:rsidP="00DB4614">
      <w:pPr>
        <w:pStyle w:val="FootnoteText"/>
        <w:jc w:val="both"/>
        <w:rPr>
          <w:rFonts w:asciiTheme="minorBidi" w:hAnsiTheme="minorBidi"/>
          <w:sz w:val="20"/>
        </w:rPr>
      </w:pPr>
      <w:r w:rsidRPr="00D05069">
        <w:rPr>
          <w:rStyle w:val="FootnoteReference"/>
          <w:rFonts w:asciiTheme="minorBidi" w:hAnsiTheme="minorBidi"/>
          <w:sz w:val="20"/>
        </w:rPr>
        <w:footnoteRef/>
      </w:r>
      <w:r w:rsidRPr="00D05069">
        <w:rPr>
          <w:rFonts w:asciiTheme="minorBidi" w:hAnsiTheme="minorBidi"/>
          <w:sz w:val="20"/>
        </w:rPr>
        <w:t xml:space="preserve"> E.g. Gordis, </w:t>
      </w:r>
      <w:r w:rsidRPr="00D05069">
        <w:rPr>
          <w:rFonts w:asciiTheme="minorBidi" w:hAnsiTheme="minorBidi"/>
          <w:i/>
          <w:iCs/>
          <w:sz w:val="20"/>
        </w:rPr>
        <w:t>Lamentations</w:t>
      </w:r>
      <w:r w:rsidRPr="00D05069">
        <w:rPr>
          <w:rFonts w:asciiTheme="minorBidi" w:hAnsiTheme="minorBidi"/>
          <w:sz w:val="20"/>
        </w:rPr>
        <w:t>, p. 136; Hillers,</w:t>
      </w:r>
      <w:r w:rsidRPr="00D05069">
        <w:rPr>
          <w:rFonts w:asciiTheme="minorBidi" w:hAnsiTheme="minorBidi"/>
          <w:i/>
          <w:iCs/>
          <w:sz w:val="20"/>
        </w:rPr>
        <w:t xml:space="preserve"> Lamentations</w:t>
      </w:r>
      <w:r w:rsidRPr="00D05069">
        <w:rPr>
          <w:rFonts w:asciiTheme="minorBidi" w:hAnsiTheme="minorBidi"/>
          <w:sz w:val="20"/>
        </w:rPr>
        <w:t xml:space="preserve">, p. 32; Berlin, </w:t>
      </w:r>
      <w:r w:rsidRPr="00D05069">
        <w:rPr>
          <w:rFonts w:asciiTheme="minorBidi" w:hAnsiTheme="minorBidi"/>
          <w:i/>
          <w:iCs/>
          <w:sz w:val="20"/>
        </w:rPr>
        <w:t>Lamentations</w:t>
      </w:r>
      <w:r w:rsidRPr="00D05069">
        <w:rPr>
          <w:rFonts w:asciiTheme="minorBidi" w:hAnsiTheme="minorBidi"/>
          <w:sz w:val="20"/>
        </w:rPr>
        <w:t xml:space="preserve">, p. 63; House, </w:t>
      </w:r>
      <w:r w:rsidRPr="00D05069">
        <w:rPr>
          <w:rFonts w:asciiTheme="minorBidi" w:hAnsiTheme="minorBidi"/>
          <w:i/>
          <w:iCs/>
          <w:sz w:val="20"/>
        </w:rPr>
        <w:t>Lamentations</w:t>
      </w:r>
      <w:r w:rsidRPr="00D05069">
        <w:rPr>
          <w:rFonts w:asciiTheme="minorBidi" w:hAnsiTheme="minorBidi"/>
          <w:sz w:val="20"/>
        </w:rPr>
        <w:t xml:space="preserve">, p. 368; O’ Connor, </w:t>
      </w:r>
      <w:r w:rsidRPr="00D05069">
        <w:rPr>
          <w:rFonts w:asciiTheme="minorBidi" w:hAnsiTheme="minorBidi"/>
          <w:i/>
          <w:iCs/>
          <w:sz w:val="20"/>
        </w:rPr>
        <w:t>Lamentations</w:t>
      </w:r>
      <w:r w:rsidRPr="00D05069">
        <w:rPr>
          <w:rFonts w:asciiTheme="minorBidi" w:hAnsiTheme="minorBidi"/>
          <w:sz w:val="20"/>
        </w:rPr>
        <w:t xml:space="preserve">, p. 36; Westermann, </w:t>
      </w:r>
      <w:r w:rsidRPr="00D05069">
        <w:rPr>
          <w:rFonts w:asciiTheme="minorBidi" w:hAnsiTheme="minorBidi"/>
          <w:i/>
          <w:iCs/>
          <w:sz w:val="20"/>
        </w:rPr>
        <w:t>Lamentations</w:t>
      </w:r>
      <w:r w:rsidRPr="00D05069">
        <w:rPr>
          <w:rFonts w:asciiTheme="minorBidi" w:hAnsiTheme="minorBidi"/>
          <w:sz w:val="20"/>
        </w:rPr>
        <w:t>, p. 142. In my translation above, I do not adopt this meaning.</w:t>
      </w:r>
    </w:p>
  </w:footnote>
  <w:footnote w:id="6">
    <w:p w14:paraId="25BA9E0E" w14:textId="77777777" w:rsidR="00D05069" w:rsidRPr="00D05069" w:rsidRDefault="00D05069" w:rsidP="0062315D">
      <w:pPr>
        <w:pStyle w:val="FootnoteText"/>
        <w:jc w:val="both"/>
        <w:rPr>
          <w:rFonts w:asciiTheme="minorBidi" w:hAnsiTheme="minorBidi"/>
          <w:sz w:val="20"/>
        </w:rPr>
      </w:pPr>
      <w:r w:rsidRPr="00D05069">
        <w:rPr>
          <w:rStyle w:val="FootnoteReference"/>
          <w:rFonts w:asciiTheme="minorBidi" w:hAnsiTheme="minorBidi"/>
          <w:sz w:val="20"/>
        </w:rPr>
        <w:footnoteRef/>
      </w:r>
      <w:r w:rsidRPr="00D05069">
        <w:rPr>
          <w:rFonts w:asciiTheme="minorBidi" w:hAnsiTheme="minorBidi"/>
          <w:sz w:val="20"/>
        </w:rPr>
        <w:t xml:space="preserve"> Gottwald, </w:t>
      </w:r>
      <w:r w:rsidRPr="00D05069">
        <w:rPr>
          <w:rFonts w:asciiTheme="minorBidi" w:hAnsiTheme="minorBidi"/>
          <w:i/>
          <w:iCs/>
          <w:sz w:val="20"/>
        </w:rPr>
        <w:t>Lamentations</w:t>
      </w:r>
      <w:r w:rsidRPr="00D05069">
        <w:rPr>
          <w:rFonts w:asciiTheme="minorBidi" w:hAnsiTheme="minorBidi"/>
          <w:sz w:val="20"/>
        </w:rPr>
        <w:t>, p. 10, translates: “My eyes are spent with tears.” I have adopted a similar meaning in my translation above.</w:t>
      </w:r>
    </w:p>
  </w:footnote>
  <w:footnote w:id="7">
    <w:p w14:paraId="034E41DA" w14:textId="77777777" w:rsidR="00D05069" w:rsidRPr="00D05069" w:rsidRDefault="00D05069" w:rsidP="00DB4614">
      <w:pPr>
        <w:pStyle w:val="FootnoteText"/>
        <w:jc w:val="both"/>
        <w:rPr>
          <w:rFonts w:asciiTheme="minorBidi" w:hAnsiTheme="minorBidi"/>
          <w:sz w:val="20"/>
        </w:rPr>
      </w:pPr>
      <w:r w:rsidRPr="00D05069">
        <w:rPr>
          <w:rStyle w:val="FootnoteReference"/>
          <w:rFonts w:asciiTheme="minorBidi" w:hAnsiTheme="minorBidi"/>
          <w:sz w:val="20"/>
        </w:rPr>
        <w:footnoteRef/>
      </w:r>
      <w:r w:rsidRPr="00D05069">
        <w:rPr>
          <w:rFonts w:asciiTheme="minorBidi" w:hAnsiTheme="minorBidi"/>
          <w:sz w:val="20"/>
        </w:rPr>
        <w:t xml:space="preserve"> </w:t>
      </w:r>
      <w:r w:rsidRPr="00D05069">
        <w:rPr>
          <w:rFonts w:asciiTheme="minorBidi" w:hAnsiTheme="minorBidi"/>
          <w:i/>
          <w:iCs/>
          <w:sz w:val="20"/>
        </w:rPr>
        <w:t>Tehillim</w:t>
      </w:r>
      <w:r w:rsidRPr="00D05069">
        <w:rPr>
          <w:rFonts w:asciiTheme="minorBidi" w:hAnsiTheme="minorBidi"/>
          <w:sz w:val="20"/>
        </w:rPr>
        <w:t xml:space="preserve"> 69:4 contains an identical phrase (</w:t>
      </w:r>
      <w:r w:rsidRPr="00D05069">
        <w:rPr>
          <w:rFonts w:asciiTheme="minorBidi" w:hAnsiTheme="minorBidi"/>
          <w:i/>
          <w:iCs/>
          <w:sz w:val="20"/>
        </w:rPr>
        <w:t>kalu</w:t>
      </w:r>
      <w:r w:rsidRPr="00D05069">
        <w:rPr>
          <w:rFonts w:asciiTheme="minorBidi" w:hAnsiTheme="minorBidi"/>
          <w:sz w:val="20"/>
        </w:rPr>
        <w:t xml:space="preserve"> </w:t>
      </w:r>
      <w:r w:rsidRPr="00D05069">
        <w:rPr>
          <w:rFonts w:asciiTheme="minorBidi" w:hAnsiTheme="minorBidi"/>
          <w:i/>
          <w:iCs/>
          <w:sz w:val="20"/>
        </w:rPr>
        <w:t>einai</w:t>
      </w:r>
      <w:r w:rsidRPr="00D05069">
        <w:rPr>
          <w:rFonts w:asciiTheme="minorBidi" w:hAnsiTheme="minorBidi"/>
          <w:sz w:val="20"/>
        </w:rPr>
        <w:t>). Exhausted by a sense of imminent annihilation, the narrator describes his weariness, the failure of his voice and the cessation of his eyes (</w:t>
      </w:r>
      <w:r w:rsidRPr="00D05069">
        <w:rPr>
          <w:rFonts w:asciiTheme="minorBidi" w:hAnsiTheme="minorBidi"/>
          <w:i/>
          <w:iCs/>
          <w:sz w:val="20"/>
        </w:rPr>
        <w:t>kalu</w:t>
      </w:r>
      <w:r w:rsidRPr="00D05069">
        <w:rPr>
          <w:rFonts w:asciiTheme="minorBidi" w:hAnsiTheme="minorBidi"/>
          <w:sz w:val="20"/>
        </w:rPr>
        <w:t xml:space="preserve"> </w:t>
      </w:r>
      <w:r w:rsidRPr="00D05069">
        <w:rPr>
          <w:rFonts w:asciiTheme="minorBidi" w:hAnsiTheme="minorBidi"/>
          <w:i/>
          <w:iCs/>
          <w:sz w:val="20"/>
        </w:rPr>
        <w:t>einai</w:t>
      </w:r>
      <w:r w:rsidRPr="00D05069">
        <w:rPr>
          <w:rFonts w:asciiTheme="minorBidi" w:hAnsiTheme="minorBidi"/>
          <w:sz w:val="20"/>
        </w:rPr>
        <w:t xml:space="preserve">) while he waits for an answer from God. It is unclear whether the eyes fail to give sight or to proffer tears, preventing us from drawing any direct conclusion from this verse.  </w:t>
      </w:r>
    </w:p>
  </w:footnote>
  <w:footnote w:id="8">
    <w:p w14:paraId="6C40F599" w14:textId="77777777" w:rsidR="00D05069" w:rsidRPr="00D05069" w:rsidRDefault="00D05069" w:rsidP="00DB4614">
      <w:pPr>
        <w:pStyle w:val="FootnoteText"/>
        <w:jc w:val="both"/>
        <w:rPr>
          <w:rFonts w:asciiTheme="minorBidi" w:hAnsiTheme="minorBidi"/>
          <w:sz w:val="20"/>
        </w:rPr>
      </w:pPr>
      <w:r w:rsidRPr="00D05069">
        <w:rPr>
          <w:rStyle w:val="FootnoteReference"/>
          <w:rFonts w:asciiTheme="minorBidi" w:hAnsiTheme="minorBidi"/>
          <w:sz w:val="20"/>
        </w:rPr>
        <w:footnoteRef/>
      </w:r>
      <w:r w:rsidRPr="00D05069">
        <w:rPr>
          <w:rFonts w:asciiTheme="minorBidi" w:hAnsiTheme="minorBidi"/>
          <w:sz w:val="20"/>
        </w:rPr>
        <w:t xml:space="preserve"> Significantly, the verse that begins with the letter </w:t>
      </w:r>
      <w:r w:rsidRPr="00D05069">
        <w:rPr>
          <w:rFonts w:asciiTheme="minorBidi" w:hAnsiTheme="minorBidi"/>
          <w:i/>
          <w:iCs/>
          <w:sz w:val="20"/>
        </w:rPr>
        <w:t>ayin</w:t>
      </w:r>
      <w:r w:rsidRPr="00D05069">
        <w:rPr>
          <w:rFonts w:asciiTheme="minorBidi" w:hAnsiTheme="minorBidi"/>
          <w:sz w:val="20"/>
        </w:rPr>
        <w:t xml:space="preserve"> in our chapter (2:17) contains no reference to eyes. This seemingly insignificant omission becomes glaringly important when viewed in comparison to the other chapters of the book. The </w:t>
      </w:r>
      <w:r w:rsidRPr="00D05069">
        <w:rPr>
          <w:rFonts w:asciiTheme="minorBidi" w:hAnsiTheme="minorBidi"/>
          <w:i/>
          <w:iCs/>
          <w:sz w:val="20"/>
        </w:rPr>
        <w:t>ayin</w:t>
      </w:r>
      <w:r w:rsidRPr="00D05069">
        <w:rPr>
          <w:rFonts w:asciiTheme="minorBidi" w:hAnsiTheme="minorBidi"/>
          <w:sz w:val="20"/>
        </w:rPr>
        <w:t xml:space="preserve"> verses of both chapters 1 and 4 (1:17, 4:17) contain an explicit reference to eyes. Two out of the three </w:t>
      </w:r>
      <w:r w:rsidRPr="00D05069">
        <w:rPr>
          <w:rFonts w:asciiTheme="minorBidi" w:hAnsiTheme="minorBidi"/>
          <w:i/>
          <w:iCs/>
          <w:sz w:val="20"/>
        </w:rPr>
        <w:t>ayin</w:t>
      </w:r>
      <w:r w:rsidRPr="00D05069">
        <w:rPr>
          <w:rFonts w:asciiTheme="minorBidi" w:hAnsiTheme="minorBidi"/>
          <w:sz w:val="20"/>
        </w:rPr>
        <w:t xml:space="preserve"> verses in the triple acrostic of chapter 3 open with the word </w:t>
      </w:r>
      <w:r w:rsidRPr="00D05069">
        <w:rPr>
          <w:rFonts w:asciiTheme="minorBidi" w:hAnsiTheme="minorBidi"/>
          <w:i/>
          <w:iCs/>
          <w:sz w:val="20"/>
        </w:rPr>
        <w:t xml:space="preserve">eini </w:t>
      </w:r>
      <w:r w:rsidRPr="00D05069">
        <w:rPr>
          <w:rFonts w:asciiTheme="minorBidi" w:hAnsiTheme="minorBidi"/>
          <w:sz w:val="20"/>
        </w:rPr>
        <w:t xml:space="preserve">(my eyes), and the middle verses refers to God’s sight. Even in chapter 5, which lacks an acrostic but still retains the 22 verse structure, what would have been the </w:t>
      </w:r>
      <w:r w:rsidRPr="00D05069">
        <w:rPr>
          <w:rFonts w:asciiTheme="minorBidi" w:hAnsiTheme="minorBidi"/>
          <w:i/>
          <w:iCs/>
          <w:sz w:val="20"/>
        </w:rPr>
        <w:t>ayin</w:t>
      </w:r>
      <w:r w:rsidRPr="00D05069">
        <w:rPr>
          <w:rFonts w:asciiTheme="minorBidi" w:hAnsiTheme="minorBidi"/>
          <w:sz w:val="20"/>
        </w:rPr>
        <w:t xml:space="preserve"> verse (5:17) intriguingly contains the word </w:t>
      </w:r>
      <w:r w:rsidRPr="00D05069">
        <w:rPr>
          <w:rFonts w:asciiTheme="minorBidi" w:hAnsiTheme="minorBidi"/>
          <w:i/>
          <w:iCs/>
          <w:sz w:val="20"/>
        </w:rPr>
        <w:t>eineinu</w:t>
      </w:r>
      <w:r w:rsidRPr="00D05069">
        <w:rPr>
          <w:rFonts w:asciiTheme="minorBidi" w:hAnsiTheme="minorBidi"/>
          <w:sz w:val="20"/>
        </w:rPr>
        <w:t xml:space="preserve"> (our eyes). Perhaps the omission of the eyes from the </w:t>
      </w:r>
      <w:r w:rsidRPr="00D05069">
        <w:rPr>
          <w:rFonts w:asciiTheme="minorBidi" w:hAnsiTheme="minorBidi"/>
          <w:i/>
          <w:iCs/>
          <w:sz w:val="20"/>
        </w:rPr>
        <w:t>ayin</w:t>
      </w:r>
      <w:r w:rsidRPr="00D05069">
        <w:rPr>
          <w:rFonts w:asciiTheme="minorBidi" w:hAnsiTheme="minorBidi"/>
          <w:sz w:val="20"/>
        </w:rPr>
        <w:t xml:space="preserve"> verse in our chapter suggests that they have ceased their function.</w:t>
      </w:r>
    </w:p>
  </w:footnote>
  <w:footnote w:id="9">
    <w:p w14:paraId="131AF1A3" w14:textId="77777777" w:rsidR="00D05069" w:rsidRPr="00D05069" w:rsidRDefault="00D05069" w:rsidP="00DB4614">
      <w:pPr>
        <w:pStyle w:val="FootnoteText"/>
        <w:jc w:val="both"/>
        <w:rPr>
          <w:rFonts w:asciiTheme="minorBidi" w:hAnsiTheme="minorBidi"/>
          <w:sz w:val="20"/>
        </w:rPr>
      </w:pPr>
      <w:r w:rsidRPr="00D05069">
        <w:rPr>
          <w:rStyle w:val="FootnoteReference"/>
          <w:rFonts w:asciiTheme="minorBidi" w:hAnsiTheme="minorBidi"/>
          <w:sz w:val="20"/>
        </w:rPr>
        <w:footnoteRef/>
      </w:r>
      <w:r w:rsidRPr="00D05069">
        <w:rPr>
          <w:rFonts w:asciiTheme="minorBidi" w:hAnsiTheme="minorBidi"/>
          <w:sz w:val="20"/>
        </w:rPr>
        <w:t xml:space="preserve"> Literally, “the wall of the daughter of Zion.” We will discuss this unusual appellation when we examine </w:t>
      </w:r>
      <w:r w:rsidRPr="00D05069">
        <w:rPr>
          <w:rFonts w:asciiTheme="minorBidi" w:hAnsiTheme="minorBidi"/>
          <w:i/>
          <w:iCs/>
          <w:sz w:val="20"/>
        </w:rPr>
        <w:t>Eikha</w:t>
      </w:r>
      <w:r w:rsidRPr="00D05069">
        <w:rPr>
          <w:rFonts w:asciiTheme="minorBidi" w:hAnsiTheme="minorBidi"/>
          <w:sz w:val="20"/>
        </w:rPr>
        <w:t xml:space="preserve"> 2:18.</w:t>
      </w:r>
    </w:p>
  </w:footnote>
  <w:footnote w:id="10">
    <w:p w14:paraId="0BB4B8C9" w14:textId="77777777" w:rsidR="00D05069" w:rsidRPr="00D05069" w:rsidRDefault="00D05069" w:rsidP="00DB4614">
      <w:pPr>
        <w:widowControl w:val="0"/>
        <w:autoSpaceDE w:val="0"/>
        <w:autoSpaceDN w:val="0"/>
        <w:adjustRightInd w:val="0"/>
        <w:spacing w:after="0"/>
        <w:jc w:val="both"/>
        <w:rPr>
          <w:rFonts w:asciiTheme="minorBidi" w:hAnsiTheme="minorBidi"/>
          <w:sz w:val="20"/>
          <w:szCs w:val="20"/>
        </w:rPr>
      </w:pPr>
      <w:r w:rsidRPr="00D05069">
        <w:rPr>
          <w:rStyle w:val="FootnoteReference"/>
          <w:rFonts w:asciiTheme="minorBidi" w:hAnsiTheme="minorBidi"/>
          <w:sz w:val="20"/>
          <w:szCs w:val="20"/>
        </w:rPr>
        <w:footnoteRef/>
      </w:r>
      <w:r w:rsidRPr="00D05069">
        <w:rPr>
          <w:rFonts w:asciiTheme="minorBidi" w:hAnsiTheme="minorBidi"/>
          <w:sz w:val="20"/>
          <w:szCs w:val="20"/>
        </w:rPr>
        <w:t xml:space="preserve"> Prophets did, however, repeatedly admonish the people that their fate would devolve upon the children if they refuse to cease their sinning. See, for example, </w:t>
      </w:r>
      <w:r w:rsidRPr="00D05069">
        <w:rPr>
          <w:rFonts w:asciiTheme="minorBidi" w:hAnsiTheme="minorBidi"/>
          <w:i/>
          <w:iCs/>
          <w:sz w:val="20"/>
          <w:szCs w:val="20"/>
        </w:rPr>
        <w:t>Jeremiah</w:t>
      </w:r>
      <w:r w:rsidRPr="00D05069">
        <w:rPr>
          <w:rFonts w:asciiTheme="minorBidi" w:hAnsiTheme="minorBidi"/>
          <w:sz w:val="20"/>
          <w:szCs w:val="20"/>
        </w:rPr>
        <w:t xml:space="preserve"> 6:11, 9:20; both passages share several notable features with the descriptions in </w:t>
      </w:r>
      <w:r w:rsidRPr="00D05069">
        <w:rPr>
          <w:rFonts w:asciiTheme="minorBidi" w:hAnsiTheme="minorBidi"/>
          <w:i/>
          <w:iCs/>
          <w:sz w:val="20"/>
          <w:szCs w:val="20"/>
        </w:rPr>
        <w:t>Eikha</w:t>
      </w:r>
      <w:r w:rsidRPr="00D05069">
        <w:rPr>
          <w:rFonts w:asciiTheme="minorBidi" w:hAnsiTheme="minorBidi"/>
          <w:sz w:val="20"/>
          <w:szCs w:val="20"/>
        </w:rPr>
        <w:t>.</w:t>
      </w:r>
    </w:p>
  </w:footnote>
  <w:footnote w:id="11">
    <w:p w14:paraId="2F219DD5" w14:textId="77777777" w:rsidR="00D05069" w:rsidRPr="00D05069" w:rsidRDefault="00D05069" w:rsidP="00DB4614">
      <w:pPr>
        <w:pStyle w:val="FootnoteText"/>
        <w:jc w:val="both"/>
        <w:rPr>
          <w:rFonts w:asciiTheme="minorBidi" w:hAnsiTheme="minorBidi"/>
          <w:sz w:val="20"/>
        </w:rPr>
      </w:pPr>
      <w:r w:rsidRPr="00D05069">
        <w:rPr>
          <w:rStyle w:val="FootnoteReference"/>
          <w:rFonts w:asciiTheme="minorBidi" w:hAnsiTheme="minorBidi"/>
          <w:sz w:val="20"/>
        </w:rPr>
        <w:footnoteRef/>
      </w:r>
      <w:r w:rsidRPr="00D05069">
        <w:rPr>
          <w:rFonts w:asciiTheme="minorBidi" w:hAnsiTheme="minorBidi"/>
          <w:sz w:val="20"/>
        </w:rPr>
        <w:t xml:space="preserve"> This is indicated by the etymological connection between the word </w:t>
      </w:r>
      <w:r w:rsidRPr="00D05069">
        <w:rPr>
          <w:rFonts w:asciiTheme="minorBidi" w:hAnsiTheme="minorBidi"/>
          <w:i/>
          <w:iCs/>
          <w:sz w:val="20"/>
        </w:rPr>
        <w:t>rechem</w:t>
      </w:r>
      <w:r w:rsidRPr="00D05069">
        <w:rPr>
          <w:rFonts w:asciiTheme="minorBidi" w:hAnsiTheme="minorBidi"/>
          <w:sz w:val="20"/>
        </w:rPr>
        <w:t xml:space="preserve"> (womb) and the word </w:t>
      </w:r>
      <w:r w:rsidRPr="00D05069">
        <w:rPr>
          <w:rFonts w:asciiTheme="minorBidi" w:hAnsiTheme="minorBidi"/>
          <w:i/>
          <w:iCs/>
          <w:sz w:val="20"/>
        </w:rPr>
        <w:t>rachamim</w:t>
      </w:r>
      <w:r w:rsidRPr="00D05069">
        <w:rPr>
          <w:rFonts w:asciiTheme="minorBidi" w:hAnsiTheme="minorBidi"/>
          <w:sz w:val="20"/>
        </w:rPr>
        <w:t xml:space="preserve"> (compassion). We will explore this idea at greater length in our examination of </w:t>
      </w:r>
      <w:r w:rsidRPr="00D05069">
        <w:rPr>
          <w:rFonts w:asciiTheme="minorBidi" w:hAnsiTheme="minorBidi"/>
          <w:i/>
          <w:iCs/>
          <w:sz w:val="20"/>
        </w:rPr>
        <w:t>Eikha</w:t>
      </w:r>
      <w:r w:rsidRPr="00D05069">
        <w:rPr>
          <w:rFonts w:asciiTheme="minorBidi" w:hAnsiTheme="minorBidi"/>
          <w:sz w:val="20"/>
        </w:rPr>
        <w:t xml:space="preserve"> 4:10.</w:t>
      </w:r>
    </w:p>
  </w:footnote>
  <w:footnote w:id="12">
    <w:p w14:paraId="37B0D1AA" w14:textId="77777777" w:rsidR="00D05069" w:rsidRPr="00D05069" w:rsidRDefault="00D05069" w:rsidP="00DB4614">
      <w:pPr>
        <w:widowControl w:val="0"/>
        <w:autoSpaceDE w:val="0"/>
        <w:autoSpaceDN w:val="0"/>
        <w:adjustRightInd w:val="0"/>
        <w:spacing w:after="0"/>
        <w:jc w:val="both"/>
        <w:rPr>
          <w:rFonts w:asciiTheme="minorBidi" w:hAnsiTheme="minorBidi"/>
          <w:sz w:val="20"/>
          <w:szCs w:val="20"/>
        </w:rPr>
      </w:pPr>
      <w:r w:rsidRPr="00D05069">
        <w:rPr>
          <w:rStyle w:val="FootnoteReference"/>
          <w:rFonts w:asciiTheme="minorBidi" w:hAnsiTheme="minorBidi"/>
          <w:sz w:val="20"/>
          <w:szCs w:val="20"/>
        </w:rPr>
        <w:footnoteRef/>
      </w:r>
      <w:r w:rsidRPr="00D05069">
        <w:rPr>
          <w:rFonts w:asciiTheme="minorBidi" w:hAnsiTheme="minorBidi"/>
          <w:sz w:val="20"/>
          <w:szCs w:val="20"/>
        </w:rPr>
        <w:t xml:space="preserve"> Berlin, </w:t>
      </w:r>
      <w:r w:rsidRPr="00D05069">
        <w:rPr>
          <w:rFonts w:asciiTheme="minorBidi" w:hAnsiTheme="minorBidi"/>
          <w:i/>
          <w:iCs/>
          <w:sz w:val="20"/>
          <w:szCs w:val="20"/>
        </w:rPr>
        <w:t>Lamentations</w:t>
      </w:r>
      <w:r w:rsidRPr="00D05069">
        <w:rPr>
          <w:rFonts w:asciiTheme="minorBidi" w:hAnsiTheme="minorBidi"/>
          <w:sz w:val="20"/>
          <w:szCs w:val="20"/>
        </w:rPr>
        <w:t>, p. 72, notes that the common (propitious) phrase, “</w:t>
      </w:r>
      <w:r w:rsidRPr="00D05069">
        <w:rPr>
          <w:rFonts w:asciiTheme="minorBidi" w:hAnsiTheme="minorBidi"/>
          <w:i/>
          <w:iCs/>
          <w:sz w:val="20"/>
          <w:szCs w:val="20"/>
        </w:rPr>
        <w:t>dagan</w:t>
      </w:r>
      <w:r w:rsidRPr="00D05069">
        <w:rPr>
          <w:rFonts w:asciiTheme="minorBidi" w:hAnsiTheme="minorBidi"/>
          <w:sz w:val="20"/>
          <w:szCs w:val="20"/>
        </w:rPr>
        <w:t xml:space="preserve"> </w:t>
      </w:r>
      <w:r w:rsidRPr="00D05069">
        <w:rPr>
          <w:rFonts w:asciiTheme="minorBidi" w:hAnsiTheme="minorBidi"/>
          <w:i/>
          <w:iCs/>
          <w:sz w:val="20"/>
          <w:szCs w:val="20"/>
        </w:rPr>
        <w:t>ve-tirosh</w:t>
      </w:r>
      <w:r w:rsidRPr="00D05069">
        <w:rPr>
          <w:rFonts w:asciiTheme="minorBidi" w:hAnsiTheme="minorBidi"/>
          <w:sz w:val="20"/>
          <w:szCs w:val="20"/>
        </w:rPr>
        <w:t>,” is replaced here by the children’s unique phrase requesting “</w:t>
      </w:r>
      <w:r w:rsidRPr="00D05069">
        <w:rPr>
          <w:rFonts w:asciiTheme="minorBidi" w:hAnsiTheme="minorBidi"/>
          <w:i/>
          <w:iCs/>
          <w:sz w:val="20"/>
          <w:szCs w:val="20"/>
        </w:rPr>
        <w:t>dagan</w:t>
      </w:r>
      <w:r w:rsidRPr="00D05069">
        <w:rPr>
          <w:rFonts w:asciiTheme="minorBidi" w:hAnsiTheme="minorBidi"/>
          <w:sz w:val="20"/>
          <w:szCs w:val="20"/>
        </w:rPr>
        <w:t xml:space="preserve"> </w:t>
      </w:r>
      <w:r w:rsidRPr="00D05069">
        <w:rPr>
          <w:rFonts w:asciiTheme="minorBidi" w:hAnsiTheme="minorBidi"/>
          <w:i/>
          <w:iCs/>
          <w:sz w:val="20"/>
          <w:szCs w:val="20"/>
        </w:rPr>
        <w:t>va-yayin</w:t>
      </w:r>
      <w:r w:rsidRPr="00D05069">
        <w:rPr>
          <w:rFonts w:asciiTheme="minorBidi" w:hAnsiTheme="minorBidi"/>
          <w:sz w:val="20"/>
          <w:szCs w:val="20"/>
        </w:rPr>
        <w:t>.” Berlin suggests that this pair refers to food that can be stored. Thus, the mother’s silence in the aftermath of their children’s plea suggests the depletion of the storehouses.</w:t>
      </w:r>
    </w:p>
  </w:footnote>
  <w:footnote w:id="13">
    <w:p w14:paraId="15684612" w14:textId="77777777" w:rsidR="00D05069" w:rsidRPr="00D05069" w:rsidRDefault="00D05069" w:rsidP="00DB4614">
      <w:pPr>
        <w:pStyle w:val="FootnoteText"/>
        <w:jc w:val="both"/>
        <w:rPr>
          <w:rFonts w:asciiTheme="minorBidi" w:hAnsiTheme="minorBidi"/>
          <w:sz w:val="20"/>
        </w:rPr>
      </w:pPr>
      <w:r w:rsidRPr="00D05069">
        <w:rPr>
          <w:rStyle w:val="FootnoteReference"/>
          <w:rFonts w:asciiTheme="minorBidi" w:hAnsiTheme="minorBidi"/>
          <w:sz w:val="20"/>
        </w:rPr>
        <w:footnoteRef/>
      </w:r>
      <w:r w:rsidRPr="00D05069">
        <w:rPr>
          <w:rFonts w:asciiTheme="minorBidi" w:hAnsiTheme="minorBidi"/>
          <w:sz w:val="20"/>
        </w:rPr>
        <w:t xml:space="preserve"> See Ibn Ezra on </w:t>
      </w:r>
      <w:r w:rsidRPr="00D05069">
        <w:rPr>
          <w:rFonts w:asciiTheme="minorBidi" w:hAnsiTheme="minorBidi"/>
          <w:i/>
          <w:iCs/>
          <w:sz w:val="20"/>
        </w:rPr>
        <w:t>Eikha</w:t>
      </w:r>
      <w:r w:rsidRPr="00D05069">
        <w:rPr>
          <w:rFonts w:asciiTheme="minorBidi" w:hAnsiTheme="minorBidi"/>
          <w:sz w:val="20"/>
        </w:rPr>
        <w:t xml:space="preserve"> 2:12, who notes the significance in this verse of the mother’s role as the one who </w:t>
      </w:r>
      <w:r w:rsidRPr="00D05069">
        <w:rPr>
          <w:rFonts w:asciiTheme="minorBidi" w:hAnsiTheme="minorBidi"/>
          <w:i/>
          <w:iCs/>
          <w:sz w:val="20"/>
        </w:rPr>
        <w:t>nurses</w:t>
      </w:r>
      <w:r w:rsidRPr="00D05069">
        <w:rPr>
          <w:rFonts w:asciiTheme="minorBidi" w:hAnsiTheme="minorBidi"/>
          <w:sz w:val="20"/>
        </w:rPr>
        <w:t xml:space="preserve"> the child.</w:t>
      </w:r>
    </w:p>
  </w:footnote>
  <w:footnote w:id="14">
    <w:p w14:paraId="5C54D5D0" w14:textId="77777777" w:rsidR="00D05069" w:rsidRPr="00D05069" w:rsidRDefault="00D05069" w:rsidP="00DB4614">
      <w:pPr>
        <w:widowControl w:val="0"/>
        <w:autoSpaceDE w:val="0"/>
        <w:autoSpaceDN w:val="0"/>
        <w:adjustRightInd w:val="0"/>
        <w:spacing w:after="0"/>
        <w:jc w:val="both"/>
        <w:rPr>
          <w:rFonts w:asciiTheme="minorBidi" w:hAnsiTheme="minorBidi"/>
          <w:sz w:val="20"/>
          <w:szCs w:val="20"/>
        </w:rPr>
      </w:pPr>
      <w:r w:rsidRPr="00D05069">
        <w:rPr>
          <w:rStyle w:val="FootnoteReference"/>
          <w:rFonts w:asciiTheme="minorBidi" w:hAnsiTheme="minorBidi"/>
          <w:sz w:val="20"/>
          <w:szCs w:val="20"/>
        </w:rPr>
        <w:footnoteRef/>
      </w:r>
      <w:r w:rsidRPr="00D05069">
        <w:rPr>
          <w:rFonts w:asciiTheme="minorBidi" w:hAnsiTheme="minorBidi"/>
          <w:sz w:val="20"/>
          <w:szCs w:val="20"/>
        </w:rPr>
        <w:t xml:space="preserve"> A chiasm is a </w:t>
      </w:r>
      <w:r w:rsidRPr="00D05069">
        <w:rPr>
          <w:rFonts w:asciiTheme="minorBidi" w:hAnsiTheme="minorBidi"/>
          <w:spacing w:val="1"/>
          <w:sz w:val="20"/>
          <w:szCs w:val="20"/>
        </w:rPr>
        <w:t>l</w:t>
      </w:r>
      <w:r w:rsidRPr="00D05069">
        <w:rPr>
          <w:rFonts w:asciiTheme="minorBidi" w:hAnsiTheme="minorBidi"/>
          <w:sz w:val="20"/>
          <w:szCs w:val="20"/>
        </w:rPr>
        <w:t>i</w:t>
      </w:r>
      <w:r w:rsidRPr="00D05069">
        <w:rPr>
          <w:rFonts w:asciiTheme="minorBidi" w:hAnsiTheme="minorBidi"/>
          <w:spacing w:val="-2"/>
          <w:sz w:val="20"/>
          <w:szCs w:val="20"/>
        </w:rPr>
        <w:t>t</w:t>
      </w:r>
      <w:r w:rsidRPr="00D05069">
        <w:rPr>
          <w:rFonts w:asciiTheme="minorBidi" w:hAnsiTheme="minorBidi"/>
          <w:spacing w:val="-1"/>
          <w:sz w:val="20"/>
          <w:szCs w:val="20"/>
        </w:rPr>
        <w:t>era</w:t>
      </w:r>
      <w:r w:rsidRPr="00D05069">
        <w:rPr>
          <w:rFonts w:asciiTheme="minorBidi" w:hAnsiTheme="minorBidi"/>
          <w:spacing w:val="7"/>
          <w:sz w:val="20"/>
          <w:szCs w:val="20"/>
        </w:rPr>
        <w:t>r</w:t>
      </w:r>
      <w:r w:rsidRPr="00D05069">
        <w:rPr>
          <w:rFonts w:asciiTheme="minorBidi" w:hAnsiTheme="minorBidi"/>
          <w:sz w:val="20"/>
          <w:szCs w:val="20"/>
        </w:rPr>
        <w:t>y d</w:t>
      </w:r>
      <w:r w:rsidRPr="00D05069">
        <w:rPr>
          <w:rFonts w:asciiTheme="minorBidi" w:hAnsiTheme="minorBidi"/>
          <w:spacing w:val="-1"/>
          <w:sz w:val="20"/>
          <w:szCs w:val="20"/>
        </w:rPr>
        <w:t>e</w:t>
      </w:r>
      <w:r w:rsidRPr="00D05069">
        <w:rPr>
          <w:rFonts w:asciiTheme="minorBidi" w:hAnsiTheme="minorBidi"/>
          <w:spacing w:val="5"/>
          <w:sz w:val="20"/>
          <w:szCs w:val="20"/>
        </w:rPr>
        <w:t>v</w:t>
      </w:r>
      <w:r w:rsidRPr="00D05069">
        <w:rPr>
          <w:rFonts w:asciiTheme="minorBidi" w:hAnsiTheme="minorBidi"/>
          <w:sz w:val="20"/>
          <w:szCs w:val="20"/>
        </w:rPr>
        <w:t>i</w:t>
      </w:r>
      <w:r w:rsidRPr="00D05069">
        <w:rPr>
          <w:rFonts w:asciiTheme="minorBidi" w:hAnsiTheme="minorBidi"/>
          <w:spacing w:val="-1"/>
          <w:sz w:val="20"/>
          <w:szCs w:val="20"/>
        </w:rPr>
        <w:t>c</w:t>
      </w:r>
      <w:r w:rsidRPr="00D05069">
        <w:rPr>
          <w:rFonts w:asciiTheme="minorBidi" w:hAnsiTheme="minorBidi"/>
          <w:sz w:val="20"/>
          <w:szCs w:val="20"/>
        </w:rPr>
        <w:t>e t</w:t>
      </w:r>
      <w:r w:rsidRPr="00D05069">
        <w:rPr>
          <w:rFonts w:asciiTheme="minorBidi" w:hAnsiTheme="minorBidi"/>
          <w:spacing w:val="-1"/>
          <w:sz w:val="20"/>
          <w:szCs w:val="20"/>
        </w:rPr>
        <w:t>h</w:t>
      </w:r>
      <w:r w:rsidRPr="00D05069">
        <w:rPr>
          <w:rFonts w:asciiTheme="minorBidi" w:hAnsiTheme="minorBidi"/>
          <w:spacing w:val="-2"/>
          <w:sz w:val="20"/>
          <w:szCs w:val="20"/>
        </w:rPr>
        <w:t>a</w:t>
      </w:r>
      <w:r w:rsidRPr="00D05069">
        <w:rPr>
          <w:rFonts w:asciiTheme="minorBidi" w:hAnsiTheme="minorBidi"/>
          <w:sz w:val="20"/>
          <w:szCs w:val="20"/>
        </w:rPr>
        <w:t>t i</w:t>
      </w:r>
      <w:r w:rsidRPr="00D05069">
        <w:rPr>
          <w:rFonts w:asciiTheme="minorBidi" w:hAnsiTheme="minorBidi"/>
          <w:spacing w:val="-4"/>
          <w:sz w:val="20"/>
          <w:szCs w:val="20"/>
        </w:rPr>
        <w:t>n</w:t>
      </w:r>
      <w:r w:rsidRPr="00D05069">
        <w:rPr>
          <w:rFonts w:asciiTheme="minorBidi" w:hAnsiTheme="minorBidi"/>
          <w:spacing w:val="-1"/>
          <w:sz w:val="20"/>
          <w:szCs w:val="20"/>
        </w:rPr>
        <w:t>v</w:t>
      </w:r>
      <w:r w:rsidRPr="00D05069">
        <w:rPr>
          <w:rFonts w:asciiTheme="minorBidi" w:hAnsiTheme="minorBidi"/>
          <w:sz w:val="20"/>
          <w:szCs w:val="20"/>
        </w:rPr>
        <w:t>ol</w:t>
      </w:r>
      <w:r w:rsidRPr="00D05069">
        <w:rPr>
          <w:rFonts w:asciiTheme="minorBidi" w:hAnsiTheme="minorBidi"/>
          <w:spacing w:val="-1"/>
          <w:sz w:val="20"/>
          <w:szCs w:val="20"/>
        </w:rPr>
        <w:t>v</w:t>
      </w:r>
      <w:r w:rsidRPr="00D05069">
        <w:rPr>
          <w:rFonts w:asciiTheme="minorBidi" w:hAnsiTheme="minorBidi"/>
          <w:sz w:val="20"/>
          <w:szCs w:val="20"/>
        </w:rPr>
        <w:t>es a c</w:t>
      </w:r>
      <w:r w:rsidRPr="00D05069">
        <w:rPr>
          <w:rFonts w:asciiTheme="minorBidi" w:hAnsiTheme="minorBidi"/>
          <w:spacing w:val="-2"/>
          <w:sz w:val="20"/>
          <w:szCs w:val="20"/>
        </w:rPr>
        <w:t>r</w:t>
      </w:r>
      <w:r w:rsidRPr="00D05069">
        <w:rPr>
          <w:rFonts w:asciiTheme="minorBidi" w:hAnsiTheme="minorBidi"/>
          <w:sz w:val="20"/>
          <w:szCs w:val="20"/>
        </w:rPr>
        <w:t>os</w:t>
      </w:r>
      <w:r w:rsidRPr="00D05069">
        <w:rPr>
          <w:rFonts w:asciiTheme="minorBidi" w:hAnsiTheme="minorBidi"/>
          <w:spacing w:val="1"/>
          <w:sz w:val="20"/>
          <w:szCs w:val="20"/>
        </w:rPr>
        <w:t>s</w:t>
      </w:r>
      <w:r w:rsidRPr="00D05069">
        <w:rPr>
          <w:rFonts w:asciiTheme="minorBidi" w:hAnsiTheme="minorBidi"/>
          <w:spacing w:val="5"/>
          <w:sz w:val="20"/>
          <w:szCs w:val="20"/>
        </w:rPr>
        <w:t>w</w:t>
      </w:r>
      <w:r w:rsidRPr="00D05069">
        <w:rPr>
          <w:rFonts w:asciiTheme="minorBidi" w:hAnsiTheme="minorBidi"/>
          <w:spacing w:val="2"/>
          <w:sz w:val="20"/>
          <w:szCs w:val="20"/>
        </w:rPr>
        <w:t>i</w:t>
      </w:r>
      <w:r w:rsidRPr="00D05069">
        <w:rPr>
          <w:rFonts w:asciiTheme="minorBidi" w:hAnsiTheme="minorBidi"/>
          <w:sz w:val="20"/>
          <w:szCs w:val="20"/>
        </w:rPr>
        <w:t xml:space="preserve">se </w:t>
      </w:r>
      <w:r w:rsidRPr="00D05069">
        <w:rPr>
          <w:rFonts w:asciiTheme="minorBidi" w:hAnsiTheme="minorBidi"/>
          <w:spacing w:val="-1"/>
          <w:sz w:val="20"/>
          <w:szCs w:val="20"/>
        </w:rPr>
        <w:t>a</w:t>
      </w:r>
      <w:r w:rsidRPr="00D05069">
        <w:rPr>
          <w:rFonts w:asciiTheme="minorBidi" w:hAnsiTheme="minorBidi"/>
          <w:spacing w:val="1"/>
          <w:sz w:val="20"/>
          <w:szCs w:val="20"/>
        </w:rPr>
        <w:t>r</w:t>
      </w:r>
      <w:r w:rsidRPr="00D05069">
        <w:rPr>
          <w:rFonts w:asciiTheme="minorBidi" w:hAnsiTheme="minorBidi"/>
          <w:spacing w:val="-1"/>
          <w:sz w:val="20"/>
          <w:szCs w:val="20"/>
        </w:rPr>
        <w:t>ran</w:t>
      </w:r>
      <w:r w:rsidRPr="00D05069">
        <w:rPr>
          <w:rFonts w:asciiTheme="minorBidi" w:hAnsiTheme="minorBidi"/>
          <w:spacing w:val="-2"/>
          <w:sz w:val="20"/>
          <w:szCs w:val="20"/>
        </w:rPr>
        <w:t>g</w:t>
      </w:r>
      <w:r w:rsidRPr="00D05069">
        <w:rPr>
          <w:rFonts w:asciiTheme="minorBidi" w:hAnsiTheme="minorBidi"/>
          <w:spacing w:val="-1"/>
          <w:sz w:val="20"/>
          <w:szCs w:val="20"/>
        </w:rPr>
        <w:t>e</w:t>
      </w:r>
      <w:r w:rsidRPr="00D05069">
        <w:rPr>
          <w:rFonts w:asciiTheme="minorBidi" w:hAnsiTheme="minorBidi"/>
          <w:sz w:val="20"/>
          <w:szCs w:val="20"/>
        </w:rPr>
        <w:t>m</w:t>
      </w:r>
      <w:r w:rsidRPr="00D05069">
        <w:rPr>
          <w:rFonts w:asciiTheme="minorBidi" w:hAnsiTheme="minorBidi"/>
          <w:spacing w:val="-1"/>
          <w:sz w:val="20"/>
          <w:szCs w:val="20"/>
        </w:rPr>
        <w:t>en</w:t>
      </w:r>
      <w:r w:rsidRPr="00D05069">
        <w:rPr>
          <w:rFonts w:asciiTheme="minorBidi" w:hAnsiTheme="minorBidi"/>
          <w:sz w:val="20"/>
          <w:szCs w:val="20"/>
        </w:rPr>
        <w:t xml:space="preserve">t of </w:t>
      </w:r>
      <w:r w:rsidRPr="00D05069">
        <w:rPr>
          <w:rFonts w:asciiTheme="minorBidi" w:hAnsiTheme="minorBidi"/>
          <w:spacing w:val="-1"/>
          <w:sz w:val="20"/>
          <w:szCs w:val="20"/>
        </w:rPr>
        <w:t>w</w:t>
      </w:r>
      <w:r w:rsidRPr="00D05069">
        <w:rPr>
          <w:rFonts w:asciiTheme="minorBidi" w:hAnsiTheme="minorBidi"/>
          <w:sz w:val="20"/>
          <w:szCs w:val="20"/>
        </w:rPr>
        <w:t>o</w:t>
      </w:r>
      <w:r w:rsidRPr="00D05069">
        <w:rPr>
          <w:rFonts w:asciiTheme="minorBidi" w:hAnsiTheme="minorBidi"/>
          <w:spacing w:val="-2"/>
          <w:sz w:val="20"/>
          <w:szCs w:val="20"/>
        </w:rPr>
        <w:t>r</w:t>
      </w:r>
      <w:r w:rsidRPr="00D05069">
        <w:rPr>
          <w:rFonts w:asciiTheme="minorBidi" w:hAnsiTheme="minorBidi"/>
          <w:spacing w:val="1"/>
          <w:sz w:val="20"/>
          <w:szCs w:val="20"/>
        </w:rPr>
        <w:t>d</w:t>
      </w:r>
      <w:r w:rsidRPr="00D05069">
        <w:rPr>
          <w:rFonts w:asciiTheme="minorBidi" w:hAnsiTheme="minorBidi"/>
          <w:sz w:val="20"/>
          <w:szCs w:val="20"/>
        </w:rPr>
        <w:t xml:space="preserve">s, </w:t>
      </w:r>
      <w:r w:rsidRPr="00D05069">
        <w:rPr>
          <w:rFonts w:asciiTheme="minorBidi" w:hAnsiTheme="minorBidi"/>
          <w:spacing w:val="-2"/>
          <w:sz w:val="20"/>
          <w:szCs w:val="20"/>
        </w:rPr>
        <w:t>r</w:t>
      </w:r>
      <w:r w:rsidRPr="00D05069">
        <w:rPr>
          <w:rFonts w:asciiTheme="minorBidi" w:hAnsiTheme="minorBidi"/>
          <w:spacing w:val="-1"/>
          <w:sz w:val="20"/>
          <w:szCs w:val="20"/>
        </w:rPr>
        <w:t>e</w:t>
      </w:r>
      <w:r w:rsidRPr="00D05069">
        <w:rPr>
          <w:rFonts w:asciiTheme="minorBidi" w:hAnsiTheme="minorBidi"/>
          <w:sz w:val="20"/>
          <w:szCs w:val="20"/>
        </w:rPr>
        <w:t>p</w:t>
      </w:r>
      <w:r w:rsidRPr="00D05069">
        <w:rPr>
          <w:rFonts w:asciiTheme="minorBidi" w:hAnsiTheme="minorBidi"/>
          <w:spacing w:val="-2"/>
          <w:sz w:val="20"/>
          <w:szCs w:val="20"/>
        </w:rPr>
        <w:t>ea</w:t>
      </w:r>
      <w:r w:rsidRPr="00D05069">
        <w:rPr>
          <w:rFonts w:asciiTheme="minorBidi" w:hAnsiTheme="minorBidi"/>
          <w:spacing w:val="-3"/>
          <w:sz w:val="20"/>
          <w:szCs w:val="20"/>
        </w:rPr>
        <w:t>t</w:t>
      </w:r>
      <w:r w:rsidRPr="00D05069">
        <w:rPr>
          <w:rFonts w:asciiTheme="minorBidi" w:hAnsiTheme="minorBidi"/>
          <w:spacing w:val="-1"/>
          <w:sz w:val="20"/>
          <w:szCs w:val="20"/>
        </w:rPr>
        <w:t>e</w:t>
      </w:r>
      <w:r w:rsidRPr="00D05069">
        <w:rPr>
          <w:rFonts w:asciiTheme="minorBidi" w:hAnsiTheme="minorBidi"/>
          <w:sz w:val="20"/>
          <w:szCs w:val="20"/>
        </w:rPr>
        <w:t xml:space="preserve">d in </w:t>
      </w:r>
      <w:r w:rsidRPr="00D05069">
        <w:rPr>
          <w:rFonts w:asciiTheme="minorBidi" w:hAnsiTheme="minorBidi"/>
          <w:spacing w:val="-2"/>
          <w:sz w:val="20"/>
          <w:szCs w:val="20"/>
        </w:rPr>
        <w:t>r</w:t>
      </w:r>
      <w:r w:rsidRPr="00D05069">
        <w:rPr>
          <w:rFonts w:asciiTheme="minorBidi" w:hAnsiTheme="minorBidi"/>
          <w:spacing w:val="-1"/>
          <w:sz w:val="20"/>
          <w:szCs w:val="20"/>
        </w:rPr>
        <w:t>eve</w:t>
      </w:r>
      <w:r w:rsidRPr="00D05069">
        <w:rPr>
          <w:rFonts w:asciiTheme="minorBidi" w:hAnsiTheme="minorBidi"/>
          <w:spacing w:val="1"/>
          <w:sz w:val="20"/>
          <w:szCs w:val="20"/>
        </w:rPr>
        <w:t>r</w:t>
      </w:r>
      <w:r w:rsidRPr="00D05069">
        <w:rPr>
          <w:rFonts w:asciiTheme="minorBidi" w:hAnsiTheme="minorBidi"/>
          <w:spacing w:val="-1"/>
          <w:sz w:val="20"/>
          <w:szCs w:val="20"/>
        </w:rPr>
        <w:t>s</w:t>
      </w:r>
      <w:r w:rsidRPr="00D05069">
        <w:rPr>
          <w:rFonts w:asciiTheme="minorBidi" w:hAnsiTheme="minorBidi"/>
          <w:sz w:val="20"/>
          <w:szCs w:val="20"/>
        </w:rPr>
        <w:t>e o</w:t>
      </w:r>
      <w:r w:rsidRPr="00D05069">
        <w:rPr>
          <w:rFonts w:asciiTheme="minorBidi" w:hAnsiTheme="minorBidi"/>
          <w:spacing w:val="-2"/>
          <w:sz w:val="20"/>
          <w:szCs w:val="20"/>
        </w:rPr>
        <w:t>r</w:t>
      </w:r>
      <w:r w:rsidRPr="00D05069">
        <w:rPr>
          <w:rFonts w:asciiTheme="minorBidi" w:hAnsiTheme="minorBidi"/>
          <w:sz w:val="20"/>
          <w:szCs w:val="20"/>
        </w:rPr>
        <w:t>d</w:t>
      </w:r>
      <w:r w:rsidRPr="00D05069">
        <w:rPr>
          <w:rFonts w:asciiTheme="minorBidi" w:hAnsiTheme="minorBidi"/>
          <w:spacing w:val="-1"/>
          <w:sz w:val="20"/>
          <w:szCs w:val="20"/>
        </w:rPr>
        <w:t>e</w:t>
      </w:r>
      <w:r w:rsidRPr="00D05069">
        <w:rPr>
          <w:rFonts w:asciiTheme="minorBidi" w:hAnsiTheme="minorBidi"/>
          <w:spacing w:val="-6"/>
          <w:sz w:val="20"/>
          <w:szCs w:val="20"/>
        </w:rPr>
        <w:t>r</w:t>
      </w:r>
      <w:r w:rsidRPr="00D05069">
        <w:rPr>
          <w:rFonts w:asciiTheme="minorBidi" w:hAnsiTheme="minorBidi"/>
          <w:sz w:val="20"/>
          <w:szCs w:val="20"/>
        </w:rPr>
        <w:t>, c</w:t>
      </w:r>
      <w:r w:rsidRPr="00D05069">
        <w:rPr>
          <w:rFonts w:asciiTheme="minorBidi" w:hAnsiTheme="minorBidi"/>
          <w:spacing w:val="-2"/>
          <w:sz w:val="20"/>
          <w:szCs w:val="20"/>
        </w:rPr>
        <w:t>rea</w:t>
      </w:r>
      <w:r w:rsidRPr="00D05069">
        <w:rPr>
          <w:rFonts w:asciiTheme="minorBidi" w:hAnsiTheme="minorBidi"/>
          <w:spacing w:val="1"/>
          <w:sz w:val="20"/>
          <w:szCs w:val="20"/>
        </w:rPr>
        <w:t>t</w:t>
      </w:r>
      <w:r w:rsidRPr="00D05069">
        <w:rPr>
          <w:rFonts w:asciiTheme="minorBidi" w:hAnsiTheme="minorBidi"/>
          <w:sz w:val="20"/>
          <w:szCs w:val="20"/>
        </w:rPr>
        <w:t>i</w:t>
      </w:r>
      <w:r w:rsidRPr="00D05069">
        <w:rPr>
          <w:rFonts w:asciiTheme="minorBidi" w:hAnsiTheme="minorBidi"/>
          <w:spacing w:val="-2"/>
          <w:sz w:val="20"/>
          <w:szCs w:val="20"/>
        </w:rPr>
        <w:t>n</w:t>
      </w:r>
      <w:r w:rsidRPr="00D05069">
        <w:rPr>
          <w:rFonts w:asciiTheme="minorBidi" w:hAnsiTheme="minorBidi"/>
          <w:sz w:val="20"/>
          <w:szCs w:val="20"/>
        </w:rPr>
        <w:t xml:space="preserve">g a </w:t>
      </w:r>
      <w:r w:rsidRPr="00D05069">
        <w:rPr>
          <w:rFonts w:asciiTheme="minorBidi" w:hAnsiTheme="minorBidi"/>
          <w:spacing w:val="2"/>
          <w:sz w:val="20"/>
          <w:szCs w:val="20"/>
        </w:rPr>
        <w:t>r</w:t>
      </w:r>
      <w:r w:rsidRPr="00D05069">
        <w:rPr>
          <w:rFonts w:asciiTheme="minorBidi" w:hAnsiTheme="minorBidi"/>
          <w:sz w:val="20"/>
          <w:szCs w:val="20"/>
        </w:rPr>
        <w:t>i</w:t>
      </w:r>
      <w:r w:rsidRPr="00D05069">
        <w:rPr>
          <w:rFonts w:asciiTheme="minorBidi" w:hAnsiTheme="minorBidi"/>
          <w:spacing w:val="-2"/>
          <w:sz w:val="20"/>
          <w:szCs w:val="20"/>
        </w:rPr>
        <w:t>n</w:t>
      </w:r>
      <w:r w:rsidRPr="00D05069">
        <w:rPr>
          <w:rFonts w:asciiTheme="minorBidi" w:hAnsiTheme="minorBidi"/>
          <w:sz w:val="20"/>
          <w:szCs w:val="20"/>
        </w:rPr>
        <w:t xml:space="preserve">g </w:t>
      </w:r>
      <w:r w:rsidRPr="00D05069">
        <w:rPr>
          <w:rFonts w:asciiTheme="minorBidi" w:hAnsiTheme="minorBidi"/>
          <w:spacing w:val="-1"/>
          <w:sz w:val="20"/>
          <w:szCs w:val="20"/>
        </w:rPr>
        <w:t>s</w:t>
      </w:r>
      <w:r w:rsidRPr="00D05069">
        <w:rPr>
          <w:rFonts w:asciiTheme="minorBidi" w:hAnsiTheme="minorBidi"/>
          <w:sz w:val="20"/>
          <w:szCs w:val="20"/>
        </w:rPr>
        <w:t>t</w:t>
      </w:r>
      <w:r w:rsidRPr="00D05069">
        <w:rPr>
          <w:rFonts w:asciiTheme="minorBidi" w:hAnsiTheme="minorBidi"/>
          <w:spacing w:val="3"/>
          <w:sz w:val="20"/>
          <w:szCs w:val="20"/>
        </w:rPr>
        <w:t>r</w:t>
      </w:r>
      <w:r w:rsidRPr="00D05069">
        <w:rPr>
          <w:rFonts w:asciiTheme="minorBidi" w:hAnsiTheme="minorBidi"/>
          <w:sz w:val="20"/>
          <w:szCs w:val="20"/>
        </w:rPr>
        <w:t>uctu</w:t>
      </w:r>
      <w:r w:rsidRPr="00D05069">
        <w:rPr>
          <w:rFonts w:asciiTheme="minorBidi" w:hAnsiTheme="minorBidi"/>
          <w:spacing w:val="-2"/>
          <w:sz w:val="20"/>
          <w:szCs w:val="20"/>
        </w:rPr>
        <w:t>r</w:t>
      </w:r>
      <w:r w:rsidRPr="00D05069">
        <w:rPr>
          <w:rFonts w:asciiTheme="minorBidi" w:hAnsiTheme="minorBidi"/>
          <w:sz w:val="20"/>
          <w:szCs w:val="20"/>
        </w:rPr>
        <w:t xml:space="preserve">e </w:t>
      </w:r>
      <w:r w:rsidRPr="00D05069">
        <w:rPr>
          <w:rFonts w:asciiTheme="minorBidi" w:hAnsiTheme="minorBidi"/>
          <w:spacing w:val="-4"/>
          <w:sz w:val="20"/>
          <w:szCs w:val="20"/>
        </w:rPr>
        <w:t>(</w:t>
      </w:r>
      <w:r w:rsidRPr="00D05069">
        <w:rPr>
          <w:rFonts w:asciiTheme="minorBidi" w:hAnsiTheme="minorBidi"/>
          <w:spacing w:val="10"/>
          <w:sz w:val="20"/>
          <w:szCs w:val="20"/>
        </w:rPr>
        <w:t>A</w:t>
      </w:r>
      <w:r w:rsidRPr="00D05069">
        <w:rPr>
          <w:rFonts w:asciiTheme="minorBidi" w:hAnsiTheme="minorBidi"/>
          <w:sz w:val="20"/>
          <w:szCs w:val="20"/>
        </w:rPr>
        <w:t>B</w:t>
      </w:r>
      <w:r w:rsidRPr="00D05069">
        <w:rPr>
          <w:rFonts w:asciiTheme="minorBidi" w:hAnsiTheme="minorBidi"/>
          <w:spacing w:val="-24"/>
          <w:sz w:val="20"/>
          <w:szCs w:val="20"/>
        </w:rPr>
        <w:t xml:space="preserve"> </w:t>
      </w:r>
      <w:r w:rsidRPr="00D05069">
        <w:rPr>
          <w:rFonts w:asciiTheme="minorBidi" w:hAnsiTheme="minorBidi"/>
          <w:spacing w:val="-14"/>
          <w:w w:val="91"/>
          <w:sz w:val="20"/>
          <w:szCs w:val="20"/>
        </w:rPr>
        <w:t>B</w:t>
      </w:r>
      <w:r w:rsidRPr="00D05069">
        <w:rPr>
          <w:rFonts w:asciiTheme="minorBidi" w:hAnsiTheme="minorBidi"/>
          <w:spacing w:val="-22"/>
          <w:w w:val="91"/>
          <w:sz w:val="20"/>
          <w:szCs w:val="20"/>
        </w:rPr>
        <w:t>´A</w:t>
      </w:r>
      <w:r w:rsidRPr="00D05069">
        <w:rPr>
          <w:rFonts w:asciiTheme="minorBidi" w:hAnsiTheme="minorBidi"/>
          <w:spacing w:val="-6"/>
          <w:w w:val="91"/>
          <w:sz w:val="20"/>
          <w:szCs w:val="20"/>
        </w:rPr>
        <w:t>´</w:t>
      </w:r>
      <w:r w:rsidRPr="00D05069">
        <w:rPr>
          <w:rFonts w:asciiTheme="minorBidi" w:hAnsiTheme="minorBidi"/>
          <w:w w:val="91"/>
          <w:sz w:val="20"/>
          <w:szCs w:val="20"/>
        </w:rPr>
        <w:t>).</w:t>
      </w:r>
    </w:p>
  </w:footnote>
  <w:footnote w:id="15">
    <w:p w14:paraId="3D9B6C06" w14:textId="77777777" w:rsidR="00D05069" w:rsidRPr="00D05069" w:rsidRDefault="00D05069" w:rsidP="00DB4614">
      <w:pPr>
        <w:widowControl w:val="0"/>
        <w:autoSpaceDE w:val="0"/>
        <w:autoSpaceDN w:val="0"/>
        <w:adjustRightInd w:val="0"/>
        <w:spacing w:after="0"/>
        <w:jc w:val="both"/>
        <w:rPr>
          <w:rFonts w:asciiTheme="minorBidi" w:hAnsiTheme="minorBidi"/>
          <w:sz w:val="20"/>
          <w:szCs w:val="20"/>
        </w:rPr>
      </w:pPr>
      <w:r w:rsidRPr="00D05069">
        <w:rPr>
          <w:rStyle w:val="FootnoteReference"/>
          <w:rFonts w:asciiTheme="minorBidi" w:hAnsiTheme="minorBidi"/>
          <w:sz w:val="20"/>
          <w:szCs w:val="20"/>
        </w:rPr>
        <w:footnoteRef/>
      </w:r>
      <w:r w:rsidRPr="00D05069">
        <w:rPr>
          <w:rFonts w:asciiTheme="minorBidi" w:hAnsiTheme="minorBidi"/>
          <w:sz w:val="20"/>
          <w:szCs w:val="20"/>
        </w:rPr>
        <w:t xml:space="preserve"> </w:t>
      </w:r>
      <w:r w:rsidRPr="00D05069">
        <w:rPr>
          <w:rFonts w:asciiTheme="minorBidi" w:hAnsiTheme="minorBidi"/>
          <w:i/>
          <w:iCs/>
          <w:sz w:val="20"/>
          <w:szCs w:val="20"/>
        </w:rPr>
        <w:t>Jeremiah</w:t>
      </w:r>
      <w:r w:rsidRPr="00D05069">
        <w:rPr>
          <w:rFonts w:asciiTheme="minorBidi" w:hAnsiTheme="minorBidi"/>
          <w:sz w:val="20"/>
          <w:szCs w:val="20"/>
        </w:rPr>
        <w:t xml:space="preserve"> 6:11-14 presciently warns of many aspects of this scenario. See also </w:t>
      </w:r>
      <w:r w:rsidRPr="00D05069">
        <w:rPr>
          <w:rFonts w:asciiTheme="minorBidi" w:hAnsiTheme="minorBidi"/>
          <w:i/>
          <w:iCs/>
          <w:sz w:val="20"/>
          <w:szCs w:val="20"/>
        </w:rPr>
        <w:t>Nachum</w:t>
      </w:r>
      <w:r w:rsidRPr="00D05069">
        <w:rPr>
          <w:rFonts w:asciiTheme="minorBidi" w:hAnsiTheme="minorBidi"/>
          <w:sz w:val="20"/>
          <w:szCs w:val="20"/>
        </w:rPr>
        <w:t xml:space="preserve"> 3:10, where a similar scenario takes place on the streets of the city of blood, Nineveh. The parallel constructed between the dreadful punishment of Nineveh and Jerusalem does not speak well of Jerusalem’s sins.</w:t>
      </w:r>
    </w:p>
  </w:footnote>
  <w:footnote w:id="16">
    <w:p w14:paraId="0E8BE565" w14:textId="77777777" w:rsidR="00D05069" w:rsidRPr="00D05069" w:rsidRDefault="00D05069" w:rsidP="00683D99">
      <w:pPr>
        <w:pStyle w:val="FootnoteText"/>
        <w:jc w:val="both"/>
        <w:rPr>
          <w:rFonts w:asciiTheme="minorBidi" w:hAnsiTheme="minorBidi"/>
          <w:sz w:val="20"/>
        </w:rPr>
      </w:pPr>
      <w:r w:rsidRPr="00D05069">
        <w:rPr>
          <w:rStyle w:val="FootnoteReference"/>
          <w:rFonts w:asciiTheme="minorBidi" w:hAnsiTheme="minorBidi"/>
          <w:sz w:val="20"/>
        </w:rPr>
        <w:footnoteRef/>
      </w:r>
      <w:r w:rsidRPr="00D05069">
        <w:rPr>
          <w:rFonts w:asciiTheme="minorBidi" w:hAnsiTheme="minorBidi"/>
          <w:sz w:val="20"/>
        </w:rPr>
        <w:t xml:space="preserve"> This poignant scene was frequently cited by R. Yehuda Amital </w:t>
      </w:r>
      <w:r w:rsidRPr="00D05069">
        <w:rPr>
          <w:rFonts w:asciiTheme="minorBidi" w:hAnsiTheme="minorBidi"/>
          <w:i/>
          <w:iCs/>
          <w:sz w:val="20"/>
        </w:rPr>
        <w:t>z”l</w:t>
      </w:r>
      <w:r w:rsidRPr="00D05069">
        <w:rPr>
          <w:rFonts w:asciiTheme="minorBidi" w:hAnsiTheme="minorBidi"/>
          <w:sz w:val="20"/>
        </w:rPr>
        <w:t xml:space="preserve">, </w:t>
      </w:r>
      <w:r w:rsidRPr="00D05069">
        <w:rPr>
          <w:rFonts w:asciiTheme="minorBidi" w:hAnsiTheme="minorBidi"/>
          <w:i/>
          <w:iCs/>
          <w:sz w:val="20"/>
        </w:rPr>
        <w:t>Rosh Yeshiva</w:t>
      </w:r>
      <w:r w:rsidRPr="00D05069">
        <w:rPr>
          <w:rFonts w:asciiTheme="minorBidi" w:hAnsiTheme="minorBidi"/>
          <w:sz w:val="20"/>
        </w:rPr>
        <w:t xml:space="preserve"> of Yeshivat Har Etzion. Having personally witnessed the Holocaust of the Jews of Eastern Europe (including one million children), R. Amital often marveled at the “miracle” of Jewish children thriving and frolicking in the streets of the State of Israel, as prophesied by Zechariah.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876303"/>
      <w:docPartObj>
        <w:docPartGallery w:val="Page Numbers (Top of Page)"/>
        <w:docPartUnique/>
      </w:docPartObj>
    </w:sdtPr>
    <w:sdtEndPr>
      <w:rPr>
        <w:noProof/>
      </w:rPr>
    </w:sdtEndPr>
    <w:sdtContent>
      <w:p w14:paraId="3B51F854" w14:textId="77777777" w:rsidR="00D05069" w:rsidRDefault="00D05069">
        <w:pPr>
          <w:pStyle w:val="Header"/>
          <w:jc w:val="right"/>
        </w:pPr>
        <w:r>
          <w:fldChar w:fldCharType="begin"/>
        </w:r>
        <w:r>
          <w:instrText xml:space="preserve"> PAGE   \* MERGEFORMAT </w:instrText>
        </w:r>
        <w:r>
          <w:fldChar w:fldCharType="separate"/>
        </w:r>
        <w:r w:rsidR="00763BAB">
          <w:rPr>
            <w:noProof/>
          </w:rPr>
          <w:t>8</w:t>
        </w:r>
        <w:r>
          <w:rPr>
            <w:noProof/>
          </w:rPr>
          <w:fldChar w:fldCharType="end"/>
        </w:r>
      </w:p>
    </w:sdtContent>
  </w:sdt>
  <w:p w14:paraId="52B08189" w14:textId="77777777" w:rsidR="00D05069" w:rsidRDefault="00D050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CD"/>
    <w:rsid w:val="00050AD4"/>
    <w:rsid w:val="00191D8C"/>
    <w:rsid w:val="001A163C"/>
    <w:rsid w:val="001A63D8"/>
    <w:rsid w:val="00256F05"/>
    <w:rsid w:val="00272F72"/>
    <w:rsid w:val="00287CBF"/>
    <w:rsid w:val="002C7D09"/>
    <w:rsid w:val="00305AB9"/>
    <w:rsid w:val="003914F3"/>
    <w:rsid w:val="003B7E6D"/>
    <w:rsid w:val="003F4469"/>
    <w:rsid w:val="00525B79"/>
    <w:rsid w:val="005A1D80"/>
    <w:rsid w:val="005F65A0"/>
    <w:rsid w:val="0062315D"/>
    <w:rsid w:val="00645A4A"/>
    <w:rsid w:val="00683D99"/>
    <w:rsid w:val="006857D1"/>
    <w:rsid w:val="006B09BD"/>
    <w:rsid w:val="00763BAB"/>
    <w:rsid w:val="007B068A"/>
    <w:rsid w:val="008F56BA"/>
    <w:rsid w:val="009321A9"/>
    <w:rsid w:val="00991D44"/>
    <w:rsid w:val="009941C3"/>
    <w:rsid w:val="009A57B9"/>
    <w:rsid w:val="00A33786"/>
    <w:rsid w:val="00AB6B7B"/>
    <w:rsid w:val="00AD2062"/>
    <w:rsid w:val="00B0090A"/>
    <w:rsid w:val="00B550CD"/>
    <w:rsid w:val="00CC7BC3"/>
    <w:rsid w:val="00D05069"/>
    <w:rsid w:val="00D106B4"/>
    <w:rsid w:val="00D16879"/>
    <w:rsid w:val="00DB4614"/>
    <w:rsid w:val="00E033C7"/>
    <w:rsid w:val="00E048FE"/>
    <w:rsid w:val="00F02556"/>
    <w:rsid w:val="00F41B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7277"/>
  <w15:docId w15:val="{09CCC84B-F421-47F1-8B38-D245B935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87CBF"/>
    <w:pPr>
      <w:spacing w:after="0" w:line="240" w:lineRule="auto"/>
    </w:pPr>
    <w:rPr>
      <w:rFonts w:ascii="Arial" w:hAnsi="Arial"/>
      <w:sz w:val="24"/>
      <w:szCs w:val="20"/>
    </w:rPr>
  </w:style>
  <w:style w:type="character" w:customStyle="1" w:styleId="FootnoteTextChar">
    <w:name w:val="Footnote Text Char"/>
    <w:basedOn w:val="DefaultParagraphFont"/>
    <w:link w:val="FootnoteText"/>
    <w:rsid w:val="00287CBF"/>
    <w:rPr>
      <w:rFonts w:ascii="Arial" w:hAnsi="Arial"/>
      <w:sz w:val="24"/>
      <w:szCs w:val="20"/>
    </w:rPr>
  </w:style>
  <w:style w:type="character" w:styleId="FootnoteReference">
    <w:name w:val="footnote reference"/>
    <w:basedOn w:val="DefaultParagraphFont"/>
    <w:unhideWhenUsed/>
    <w:rsid w:val="00287CBF"/>
    <w:rPr>
      <w:vertAlign w:val="superscript"/>
    </w:rPr>
  </w:style>
  <w:style w:type="paragraph" w:styleId="Header">
    <w:name w:val="header"/>
    <w:basedOn w:val="Normal"/>
    <w:link w:val="HeaderChar"/>
    <w:uiPriority w:val="99"/>
    <w:unhideWhenUsed/>
    <w:rsid w:val="00050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D4"/>
  </w:style>
  <w:style w:type="paragraph" w:styleId="Footer">
    <w:name w:val="footer"/>
    <w:basedOn w:val="Normal"/>
    <w:link w:val="FooterChar"/>
    <w:uiPriority w:val="99"/>
    <w:unhideWhenUsed/>
    <w:rsid w:val="00050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D4"/>
  </w:style>
  <w:style w:type="character" w:styleId="CommentReference">
    <w:name w:val="annotation reference"/>
    <w:basedOn w:val="DefaultParagraphFont"/>
    <w:uiPriority w:val="99"/>
    <w:semiHidden/>
    <w:unhideWhenUsed/>
    <w:rsid w:val="00DB4614"/>
    <w:rPr>
      <w:sz w:val="16"/>
      <w:szCs w:val="16"/>
    </w:rPr>
  </w:style>
  <w:style w:type="paragraph" w:styleId="CommentText">
    <w:name w:val="annotation text"/>
    <w:basedOn w:val="Normal"/>
    <w:link w:val="CommentTextChar"/>
    <w:uiPriority w:val="99"/>
    <w:semiHidden/>
    <w:unhideWhenUsed/>
    <w:rsid w:val="00DB4614"/>
    <w:pPr>
      <w:spacing w:line="240" w:lineRule="auto"/>
    </w:pPr>
    <w:rPr>
      <w:sz w:val="20"/>
      <w:szCs w:val="20"/>
    </w:rPr>
  </w:style>
  <w:style w:type="character" w:customStyle="1" w:styleId="CommentTextChar">
    <w:name w:val="Comment Text Char"/>
    <w:basedOn w:val="DefaultParagraphFont"/>
    <w:link w:val="CommentText"/>
    <w:uiPriority w:val="99"/>
    <w:semiHidden/>
    <w:rsid w:val="00DB4614"/>
    <w:rPr>
      <w:sz w:val="20"/>
      <w:szCs w:val="20"/>
    </w:rPr>
  </w:style>
  <w:style w:type="paragraph" w:styleId="CommentSubject">
    <w:name w:val="annotation subject"/>
    <w:basedOn w:val="CommentText"/>
    <w:next w:val="CommentText"/>
    <w:link w:val="CommentSubjectChar"/>
    <w:uiPriority w:val="99"/>
    <w:semiHidden/>
    <w:unhideWhenUsed/>
    <w:rsid w:val="00DB4614"/>
    <w:rPr>
      <w:b/>
      <w:bCs/>
    </w:rPr>
  </w:style>
  <w:style w:type="character" w:customStyle="1" w:styleId="CommentSubjectChar">
    <w:name w:val="Comment Subject Char"/>
    <w:basedOn w:val="CommentTextChar"/>
    <w:link w:val="CommentSubject"/>
    <w:uiPriority w:val="99"/>
    <w:semiHidden/>
    <w:rsid w:val="00DB4614"/>
    <w:rPr>
      <w:b/>
      <w:bCs/>
      <w:sz w:val="20"/>
      <w:szCs w:val="20"/>
    </w:rPr>
  </w:style>
  <w:style w:type="paragraph" w:styleId="Revision">
    <w:name w:val="Revision"/>
    <w:hidden/>
    <w:uiPriority w:val="99"/>
    <w:semiHidden/>
    <w:rsid w:val="00DB4614"/>
    <w:pPr>
      <w:spacing w:after="0" w:line="240" w:lineRule="auto"/>
    </w:pPr>
  </w:style>
  <w:style w:type="paragraph" w:styleId="BalloonText">
    <w:name w:val="Balloon Text"/>
    <w:basedOn w:val="Normal"/>
    <w:link w:val="BalloonTextChar"/>
    <w:uiPriority w:val="99"/>
    <w:semiHidden/>
    <w:unhideWhenUsed/>
    <w:rsid w:val="00DB4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614"/>
    <w:rPr>
      <w:rFonts w:ascii="Segoe UI" w:hAnsi="Segoe UI" w:cs="Segoe UI"/>
      <w:sz w:val="18"/>
      <w:szCs w:val="18"/>
    </w:rPr>
  </w:style>
  <w:style w:type="paragraph" w:customStyle="1" w:styleId="CC">
    <w:name w:val="CC"/>
    <w:basedOn w:val="BodyText"/>
    <w:rsid w:val="00D05069"/>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D05069"/>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D05069"/>
    <w:pPr>
      <w:spacing w:after="120"/>
    </w:pPr>
  </w:style>
  <w:style w:type="character" w:customStyle="1" w:styleId="BodyTextChar">
    <w:name w:val="Body Text Char"/>
    <w:basedOn w:val="DefaultParagraphFont"/>
    <w:link w:val="BodyText"/>
    <w:uiPriority w:val="99"/>
    <w:semiHidden/>
    <w:rsid w:val="00D05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5CAA-7713-4BC1-9AC8-EEE0759E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ציטיז גילה</cp:lastModifiedBy>
  <cp:revision>2</cp:revision>
  <cp:lastPrinted>2018-06-04T06:42:00Z</cp:lastPrinted>
  <dcterms:created xsi:type="dcterms:W3CDTF">2018-06-04T06:42:00Z</dcterms:created>
  <dcterms:modified xsi:type="dcterms:W3CDTF">2018-06-04T06:42:00Z</dcterms:modified>
</cp:coreProperties>
</file>